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F8439D" w14:textId="77777777" w:rsidR="00F37C27" w:rsidRPr="004D77DF" w:rsidRDefault="00000000" w:rsidP="00F37C27">
      <w:pPr>
        <w:pStyle w:val="Title"/>
        <w:spacing w:line="216" w:lineRule="auto"/>
        <w:rPr>
          <w:b/>
          <w:bCs/>
          <w:color w:val="013599"/>
          <w:sz w:val="24"/>
          <w:szCs w:val="24"/>
        </w:rPr>
      </w:pPr>
      <w:r w:rsidRPr="004D77DF">
        <w:rPr>
          <w:b/>
          <w:bCs/>
          <w:color w:val="013599"/>
          <w:sz w:val="112"/>
          <w:szCs w:val="112"/>
        </w:rPr>
        <w:t>INCLUS</w:t>
      </w:r>
      <w:r w:rsidRPr="004D77DF">
        <w:rPr>
          <w:noProof/>
          <w:color w:val="013599"/>
          <w:sz w:val="112"/>
          <w:szCs w:val="112"/>
        </w:rPr>
        <w:drawing>
          <wp:anchor distT="0" distB="0" distL="0" distR="0" simplePos="0" relativeHeight="251658240" behindDoc="0" locked="0" layoutInCell="1" hidden="0" allowOverlap="1" wp14:anchorId="76415E36" wp14:editId="39FDACF7">
            <wp:simplePos x="0" y="0"/>
            <wp:positionH relativeFrom="column">
              <wp:posOffset>2110105</wp:posOffset>
            </wp:positionH>
            <wp:positionV relativeFrom="page">
              <wp:posOffset>4257675</wp:posOffset>
            </wp:positionV>
            <wp:extent cx="3314700" cy="2278380"/>
            <wp:effectExtent l="0" t="0" r="0" b="7620"/>
            <wp:wrapNone/>
            <wp:docPr id="5" name="image1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 name="image13.png">
                      <a:extLst>
                        <a:ext uri="{C183D7F6-B498-43B3-948B-1728B52AA6E4}">
                          <adec:decorative xmlns:adec="http://schemas.microsoft.com/office/drawing/2017/decorative" val="1"/>
                        </a:ext>
                      </a:extLst>
                    </pic:cNvPr>
                    <pic:cNvPicPr preferRelativeResize="0"/>
                  </pic:nvPicPr>
                  <pic:blipFill>
                    <a:blip r:embed="rId9">
                      <a:alphaModFix amt="77000"/>
                    </a:blip>
                    <a:srcRect l="53135" t="27509" r="8024" b="24595"/>
                    <a:stretch>
                      <a:fillRect/>
                    </a:stretch>
                  </pic:blipFill>
                  <pic:spPr>
                    <a:xfrm>
                      <a:off x="0" y="0"/>
                      <a:ext cx="3314700" cy="2278380"/>
                    </a:xfrm>
                    <a:prstGeom prst="rect">
                      <a:avLst/>
                    </a:prstGeom>
                    <a:ln/>
                  </pic:spPr>
                </pic:pic>
              </a:graphicData>
            </a:graphic>
          </wp:anchor>
        </w:drawing>
      </w:r>
      <w:r w:rsidR="00F37C27" w:rsidRPr="004D77DF">
        <w:rPr>
          <w:b/>
          <w:bCs/>
          <w:color w:val="013599"/>
          <w:sz w:val="112"/>
          <w:szCs w:val="112"/>
        </w:rPr>
        <w:t>ION IN PRACTICE</w:t>
      </w:r>
      <w:r w:rsidR="00F37C27" w:rsidRPr="004D77DF">
        <w:rPr>
          <w:b/>
          <w:bCs/>
          <w:color w:val="013599"/>
          <w:sz w:val="112"/>
          <w:szCs w:val="112"/>
        </w:rPr>
        <w:br/>
      </w:r>
    </w:p>
    <w:p w14:paraId="42514C78" w14:textId="0F7A255E" w:rsidR="00F37C27" w:rsidRPr="00F37C27" w:rsidRDefault="00F37C27" w:rsidP="00F37C27">
      <w:pPr>
        <w:pStyle w:val="Title"/>
        <w:rPr>
          <w:sz w:val="96"/>
          <w:szCs w:val="96"/>
        </w:rPr>
      </w:pPr>
      <w:r w:rsidRPr="00F37C27">
        <w:rPr>
          <w:rFonts w:ascii="Aptos" w:hAnsi="Aptos"/>
          <w:sz w:val="56"/>
          <w:szCs w:val="56"/>
        </w:rPr>
        <w:t>Lessons from the ACT-YOU project</w:t>
      </w:r>
    </w:p>
    <w:p w14:paraId="108F49E8" w14:textId="77777777" w:rsidR="00FA0E5C" w:rsidRDefault="00FA0E5C">
      <w:pPr>
        <w:rPr>
          <w:sz w:val="24"/>
          <w:szCs w:val="24"/>
        </w:rPr>
      </w:pPr>
    </w:p>
    <w:p w14:paraId="64131482" w14:textId="77777777" w:rsidR="00FA0E5C" w:rsidRDefault="00FA0E5C">
      <w:pPr>
        <w:pStyle w:val="Title"/>
        <w:spacing w:line="360" w:lineRule="auto"/>
        <w:rPr>
          <w:sz w:val="24"/>
          <w:szCs w:val="24"/>
        </w:rPr>
      </w:pPr>
      <w:bookmarkStart w:id="0" w:name="_heading=h.rj0riw892qkk" w:colFirst="0" w:colLast="0"/>
      <w:bookmarkEnd w:id="0"/>
    </w:p>
    <w:p w14:paraId="4B06A727" w14:textId="77777777" w:rsidR="00FA0E5C" w:rsidRDefault="00FA0E5C">
      <w:pPr>
        <w:rPr>
          <w:sz w:val="24"/>
          <w:szCs w:val="24"/>
        </w:rPr>
      </w:pPr>
    </w:p>
    <w:p w14:paraId="59475A88" w14:textId="77777777" w:rsidR="00FA0E5C" w:rsidRDefault="00FA0E5C">
      <w:pPr>
        <w:rPr>
          <w:sz w:val="24"/>
          <w:szCs w:val="24"/>
        </w:rPr>
      </w:pPr>
    </w:p>
    <w:p w14:paraId="21690BAB" w14:textId="77777777" w:rsidR="00FA0E5C" w:rsidRDefault="00000000">
      <w:pPr>
        <w:rPr>
          <w:sz w:val="24"/>
          <w:szCs w:val="24"/>
        </w:rPr>
      </w:pPr>
      <w:r>
        <w:rPr>
          <w:noProof/>
          <w:sz w:val="24"/>
          <w:szCs w:val="24"/>
        </w:rPr>
        <w:drawing>
          <wp:anchor distT="57150" distB="57150" distL="57150" distR="57150" simplePos="0" relativeHeight="251657727" behindDoc="0" locked="0" layoutInCell="1" hidden="0" allowOverlap="1" wp14:anchorId="50D314CB" wp14:editId="6C9512CA">
            <wp:simplePos x="0" y="0"/>
            <wp:positionH relativeFrom="page">
              <wp:posOffset>1395413</wp:posOffset>
            </wp:positionH>
            <wp:positionV relativeFrom="page">
              <wp:posOffset>5643453</wp:posOffset>
            </wp:positionV>
            <wp:extent cx="6915150" cy="5410200"/>
            <wp:effectExtent l="152400" t="209550" r="152400" b="209550"/>
            <wp:wrapSquare wrapText="bothSides" distT="57150" distB="57150" distL="57150" distR="57150"/>
            <wp:docPr id="7" name="image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 name="image8.png">
                      <a:extLst>
                        <a:ext uri="{C183D7F6-B498-43B3-948B-1728B52AA6E4}">
                          <adec:decorative xmlns:adec="http://schemas.microsoft.com/office/drawing/2017/decorative" val="1"/>
                        </a:ext>
                      </a:extLst>
                    </pic:cNvPr>
                    <pic:cNvPicPr preferRelativeResize="0"/>
                  </pic:nvPicPr>
                  <pic:blipFill>
                    <a:blip r:embed="rId10">
                      <a:alphaModFix amt="58000"/>
                    </a:blip>
                    <a:srcRect l="45043" t="8600" r="9681" b="22921"/>
                    <a:stretch>
                      <a:fillRect/>
                    </a:stretch>
                  </pic:blipFill>
                  <pic:spPr>
                    <a:xfrm rot="21400494">
                      <a:off x="0" y="0"/>
                      <a:ext cx="6915150" cy="5410200"/>
                    </a:xfrm>
                    <a:prstGeom prst="rect">
                      <a:avLst/>
                    </a:prstGeom>
                    <a:ln/>
                  </pic:spPr>
                </pic:pic>
              </a:graphicData>
            </a:graphic>
          </wp:anchor>
        </w:drawing>
      </w:r>
    </w:p>
    <w:p w14:paraId="55F1670D" w14:textId="77777777" w:rsidR="00FA0E5C" w:rsidRDefault="00FA0E5C">
      <w:pPr>
        <w:rPr>
          <w:sz w:val="24"/>
          <w:szCs w:val="24"/>
        </w:rPr>
      </w:pPr>
    </w:p>
    <w:p w14:paraId="290B45F3" w14:textId="77777777" w:rsidR="00FA0E5C" w:rsidRDefault="00FA0E5C">
      <w:pPr>
        <w:rPr>
          <w:sz w:val="24"/>
          <w:szCs w:val="24"/>
        </w:rPr>
      </w:pPr>
    </w:p>
    <w:p w14:paraId="30874828" w14:textId="77777777" w:rsidR="00FA0E5C" w:rsidRDefault="00FA0E5C">
      <w:pPr>
        <w:rPr>
          <w:sz w:val="24"/>
          <w:szCs w:val="24"/>
        </w:rPr>
      </w:pPr>
    </w:p>
    <w:p w14:paraId="50E7E7F1" w14:textId="77777777" w:rsidR="00FA0E5C" w:rsidRDefault="00FA0E5C">
      <w:pPr>
        <w:rPr>
          <w:sz w:val="24"/>
          <w:szCs w:val="24"/>
        </w:rPr>
      </w:pPr>
    </w:p>
    <w:p w14:paraId="6BB9F857" w14:textId="77777777" w:rsidR="00FA0E5C" w:rsidRDefault="00FA0E5C">
      <w:pPr>
        <w:rPr>
          <w:sz w:val="24"/>
          <w:szCs w:val="24"/>
        </w:rPr>
      </w:pPr>
    </w:p>
    <w:p w14:paraId="5879221B" w14:textId="77777777" w:rsidR="00FA0E5C" w:rsidRDefault="00FA0E5C">
      <w:pPr>
        <w:rPr>
          <w:sz w:val="24"/>
          <w:szCs w:val="24"/>
        </w:rPr>
      </w:pPr>
    </w:p>
    <w:p w14:paraId="3A1E536E" w14:textId="77777777" w:rsidR="00FA0E5C" w:rsidRDefault="00FA0E5C">
      <w:pPr>
        <w:rPr>
          <w:sz w:val="24"/>
          <w:szCs w:val="24"/>
        </w:rPr>
      </w:pPr>
    </w:p>
    <w:p w14:paraId="387372D6" w14:textId="77777777" w:rsidR="00FA0E5C" w:rsidRDefault="00FA0E5C">
      <w:pPr>
        <w:rPr>
          <w:sz w:val="24"/>
          <w:szCs w:val="24"/>
        </w:rPr>
      </w:pPr>
    </w:p>
    <w:p w14:paraId="40094758" w14:textId="77777777" w:rsidR="00FA0E5C" w:rsidRDefault="00FA0E5C">
      <w:pPr>
        <w:rPr>
          <w:sz w:val="24"/>
          <w:szCs w:val="24"/>
        </w:rPr>
      </w:pPr>
    </w:p>
    <w:p w14:paraId="3F02DF5F" w14:textId="3F1F3B3E" w:rsidR="00FA0E5C" w:rsidRDefault="00FA0E5C">
      <w:pPr>
        <w:rPr>
          <w:sz w:val="24"/>
          <w:szCs w:val="24"/>
        </w:rPr>
      </w:pPr>
    </w:p>
    <w:p w14:paraId="6C4028A2" w14:textId="77777777" w:rsidR="00FA0E5C" w:rsidRDefault="00FA0E5C">
      <w:pPr>
        <w:rPr>
          <w:sz w:val="24"/>
          <w:szCs w:val="24"/>
        </w:rPr>
      </w:pPr>
    </w:p>
    <w:p w14:paraId="7463C8FB" w14:textId="4B9DA407" w:rsidR="00FA0E5C" w:rsidRDefault="00FA0E5C">
      <w:pPr>
        <w:rPr>
          <w:sz w:val="24"/>
          <w:szCs w:val="24"/>
        </w:rPr>
      </w:pPr>
    </w:p>
    <w:p w14:paraId="33224862" w14:textId="2AA65A03" w:rsidR="00FA0E5C" w:rsidRDefault="00FA0E5C">
      <w:pPr>
        <w:rPr>
          <w:sz w:val="24"/>
          <w:szCs w:val="24"/>
        </w:rPr>
      </w:pPr>
    </w:p>
    <w:p w14:paraId="453FB38A" w14:textId="3CDCA4D9" w:rsidR="00FA0E5C" w:rsidRDefault="00F37C27">
      <w:pPr>
        <w:rPr>
          <w:sz w:val="24"/>
          <w:szCs w:val="24"/>
        </w:rPr>
      </w:pPr>
      <w:r>
        <w:rPr>
          <w:noProof/>
        </w:rPr>
        <w:drawing>
          <wp:anchor distT="114300" distB="114300" distL="114300" distR="114300" simplePos="0" relativeHeight="251661312" behindDoc="0" locked="0" layoutInCell="1" hidden="0" allowOverlap="1" wp14:anchorId="4CD17FEB" wp14:editId="595577C5">
            <wp:simplePos x="0" y="0"/>
            <wp:positionH relativeFrom="column">
              <wp:posOffset>103505</wp:posOffset>
            </wp:positionH>
            <wp:positionV relativeFrom="paragraph">
              <wp:posOffset>466725</wp:posOffset>
            </wp:positionV>
            <wp:extent cx="1028700" cy="990600"/>
            <wp:effectExtent l="0" t="0" r="0" b="0"/>
            <wp:wrapSquare wrapText="bothSides" distT="114300" distB="114300" distL="114300" distR="114300"/>
            <wp:docPr id="17" name="image4.png" descr="ACT-YOU logo"/>
            <wp:cNvGraphicFramePr/>
            <a:graphic xmlns:a="http://schemas.openxmlformats.org/drawingml/2006/main">
              <a:graphicData uri="http://schemas.openxmlformats.org/drawingml/2006/picture">
                <pic:pic xmlns:pic="http://schemas.openxmlformats.org/drawingml/2006/picture">
                  <pic:nvPicPr>
                    <pic:cNvPr id="17" name="image4.png" descr="ACT-YOU logo"/>
                    <pic:cNvPicPr preferRelativeResize="0"/>
                  </pic:nvPicPr>
                  <pic:blipFill>
                    <a:blip r:embed="rId11"/>
                    <a:srcRect l="9686" t="14084" r="7149" b="9196"/>
                    <a:stretch>
                      <a:fillRect/>
                    </a:stretch>
                  </pic:blipFill>
                  <pic:spPr>
                    <a:xfrm>
                      <a:off x="0" y="0"/>
                      <a:ext cx="1028700" cy="990600"/>
                    </a:xfrm>
                    <a:prstGeom prst="rect">
                      <a:avLst/>
                    </a:prstGeom>
                    <a:ln/>
                  </pic:spPr>
                </pic:pic>
              </a:graphicData>
            </a:graphic>
            <wp14:sizeRelH relativeFrom="margin">
              <wp14:pctWidth>0</wp14:pctWidth>
            </wp14:sizeRelH>
            <wp14:sizeRelV relativeFrom="margin">
              <wp14:pctHeight>0</wp14:pctHeight>
            </wp14:sizeRelV>
          </wp:anchor>
        </w:drawing>
      </w:r>
    </w:p>
    <w:p w14:paraId="37D78A1A" w14:textId="77777777" w:rsidR="00FA0E5C" w:rsidRDefault="00FA0E5C">
      <w:pPr>
        <w:rPr>
          <w:sz w:val="24"/>
          <w:szCs w:val="24"/>
        </w:rPr>
      </w:pPr>
    </w:p>
    <w:p w14:paraId="62D9E089" w14:textId="30D3D9B1" w:rsidR="00FA0E5C" w:rsidRDefault="00FA0E5C">
      <w:pPr>
        <w:rPr>
          <w:sz w:val="24"/>
          <w:szCs w:val="24"/>
        </w:rPr>
      </w:pPr>
    </w:p>
    <w:p w14:paraId="5B87C07C" w14:textId="1982F8F2" w:rsidR="00FA0E5C" w:rsidRDefault="00FA0E5C">
      <w:pPr>
        <w:rPr>
          <w:sz w:val="24"/>
          <w:szCs w:val="24"/>
        </w:rPr>
      </w:pPr>
    </w:p>
    <w:p w14:paraId="6131309B" w14:textId="77777777" w:rsidR="00FA0E5C" w:rsidRDefault="00FA0E5C">
      <w:pPr>
        <w:rPr>
          <w:sz w:val="24"/>
          <w:szCs w:val="24"/>
        </w:rPr>
      </w:pPr>
    </w:p>
    <w:p w14:paraId="350A3DAD" w14:textId="77777777" w:rsidR="00D86CC9" w:rsidRDefault="00D86CC9">
      <w:pPr>
        <w:rPr>
          <w:sz w:val="24"/>
          <w:szCs w:val="24"/>
        </w:rPr>
      </w:pPr>
    </w:p>
    <w:p w14:paraId="4CF6E578" w14:textId="77777777" w:rsidR="00D009E1" w:rsidRDefault="00D009E1">
      <w:pPr>
        <w:rPr>
          <w:sz w:val="24"/>
          <w:szCs w:val="24"/>
        </w:rPr>
      </w:pPr>
    </w:p>
    <w:p w14:paraId="19C27786" w14:textId="77777777" w:rsidR="00D009E1" w:rsidRDefault="00D009E1">
      <w:pPr>
        <w:rPr>
          <w:sz w:val="24"/>
          <w:szCs w:val="24"/>
        </w:rPr>
      </w:pPr>
    </w:p>
    <w:p w14:paraId="720CF516" w14:textId="77777777" w:rsidR="00D86CC9" w:rsidRDefault="00D86CC9">
      <w:pPr>
        <w:rPr>
          <w:sz w:val="24"/>
          <w:szCs w:val="24"/>
        </w:rPr>
      </w:pPr>
    </w:p>
    <w:p w14:paraId="37229B87" w14:textId="1D0FF3C2" w:rsidR="00FA0E5C" w:rsidRDefault="00FA0E5C">
      <w:pPr>
        <w:rPr>
          <w:sz w:val="24"/>
          <w:szCs w:val="24"/>
        </w:rPr>
      </w:pPr>
    </w:p>
    <w:p w14:paraId="45B54F20" w14:textId="0CE0D495" w:rsidR="00FA0E5C" w:rsidRDefault="00793D10">
      <w:pPr>
        <w:rPr>
          <w:sz w:val="24"/>
          <w:szCs w:val="24"/>
        </w:rPr>
      </w:pPr>
      <w:r>
        <w:rPr>
          <w:noProof/>
        </w:rPr>
        <w:drawing>
          <wp:anchor distT="114300" distB="114300" distL="114300" distR="114300" simplePos="0" relativeHeight="251686912" behindDoc="0" locked="0" layoutInCell="1" hidden="0" allowOverlap="1" wp14:anchorId="272D3493" wp14:editId="079705FE">
            <wp:simplePos x="0" y="0"/>
            <wp:positionH relativeFrom="column">
              <wp:posOffset>14605</wp:posOffset>
            </wp:positionH>
            <wp:positionV relativeFrom="paragraph">
              <wp:posOffset>58420</wp:posOffset>
            </wp:positionV>
            <wp:extent cx="942975" cy="904875"/>
            <wp:effectExtent l="0" t="0" r="9525" b="9525"/>
            <wp:wrapSquare wrapText="bothSides" distT="114300" distB="114300" distL="114300" distR="114300"/>
            <wp:docPr id="1252308691" name="image4.png" descr="ACT-YOU logo"/>
            <wp:cNvGraphicFramePr/>
            <a:graphic xmlns:a="http://schemas.openxmlformats.org/drawingml/2006/main">
              <a:graphicData uri="http://schemas.openxmlformats.org/drawingml/2006/picture">
                <pic:pic xmlns:pic="http://schemas.openxmlformats.org/drawingml/2006/picture">
                  <pic:nvPicPr>
                    <pic:cNvPr id="1252308691" name="image4.png" descr="ACT-YOU logo"/>
                    <pic:cNvPicPr preferRelativeResize="0"/>
                  </pic:nvPicPr>
                  <pic:blipFill>
                    <a:blip r:embed="rId11"/>
                    <a:srcRect l="9686" t="14084" r="7149" b="9196"/>
                    <a:stretch>
                      <a:fillRect/>
                    </a:stretch>
                  </pic:blipFill>
                  <pic:spPr>
                    <a:xfrm>
                      <a:off x="0" y="0"/>
                      <a:ext cx="942975" cy="904875"/>
                    </a:xfrm>
                    <a:prstGeom prst="rect">
                      <a:avLst/>
                    </a:prstGeom>
                    <a:ln/>
                  </pic:spPr>
                </pic:pic>
              </a:graphicData>
            </a:graphic>
            <wp14:sizeRelH relativeFrom="margin">
              <wp14:pctWidth>0</wp14:pctWidth>
            </wp14:sizeRelH>
            <wp14:sizeRelV relativeFrom="margin">
              <wp14:pctHeight>0</wp14:pctHeight>
            </wp14:sizeRelV>
          </wp:anchor>
        </w:drawing>
      </w:r>
    </w:p>
    <w:p w14:paraId="2AA77E9C" w14:textId="510FE4D0" w:rsidR="00FA0E5C" w:rsidRDefault="00FA0E5C">
      <w:pPr>
        <w:rPr>
          <w:sz w:val="24"/>
          <w:szCs w:val="24"/>
        </w:rPr>
      </w:pPr>
    </w:p>
    <w:p w14:paraId="76B0E11D" w14:textId="77777777" w:rsidR="00FA0E5C" w:rsidRDefault="00FA0E5C">
      <w:pPr>
        <w:rPr>
          <w:sz w:val="24"/>
          <w:szCs w:val="24"/>
        </w:rPr>
      </w:pPr>
    </w:p>
    <w:p w14:paraId="2D169070" w14:textId="0DFEA850" w:rsidR="00793D10" w:rsidRDefault="00793D10" w:rsidP="00793D10">
      <w:pPr>
        <w:rPr>
          <w:rFonts w:ascii="Aptos" w:hAnsi="Aptos"/>
          <w:sz w:val="24"/>
          <w:szCs w:val="24"/>
        </w:rPr>
      </w:pPr>
    </w:p>
    <w:p w14:paraId="633ED9BA" w14:textId="676FFD78" w:rsidR="00793D10" w:rsidRDefault="00793D10" w:rsidP="00793D10">
      <w:pPr>
        <w:rPr>
          <w:rFonts w:ascii="Aptos" w:hAnsi="Aptos"/>
          <w:sz w:val="24"/>
          <w:szCs w:val="24"/>
        </w:rPr>
      </w:pPr>
      <w:r w:rsidRPr="00793D10">
        <w:rPr>
          <w:rFonts w:ascii="Aptos" w:hAnsi="Aptos"/>
          <w:sz w:val="24"/>
          <w:szCs w:val="24"/>
        </w:rPr>
        <w:t xml:space="preserve">This publication was developed in the frame of the project “ACT-YOU: Promoting </w:t>
      </w:r>
      <w:proofErr w:type="spellStart"/>
      <w:r w:rsidRPr="00793D10">
        <w:rPr>
          <w:rFonts w:ascii="Aptos" w:hAnsi="Aptos"/>
          <w:sz w:val="24"/>
          <w:szCs w:val="24"/>
        </w:rPr>
        <w:t>ACTive</w:t>
      </w:r>
      <w:proofErr w:type="spellEnd"/>
      <w:r w:rsidRPr="00793D10">
        <w:rPr>
          <w:rFonts w:ascii="Aptos" w:hAnsi="Aptos"/>
          <w:sz w:val="24"/>
          <w:szCs w:val="24"/>
        </w:rPr>
        <w:t xml:space="preserve"> participation in professional</w:t>
      </w:r>
      <w:r>
        <w:rPr>
          <w:rFonts w:ascii="Aptos" w:hAnsi="Aptos"/>
          <w:sz w:val="24"/>
          <w:szCs w:val="24"/>
        </w:rPr>
        <w:t xml:space="preserve"> </w:t>
      </w:r>
      <w:r w:rsidRPr="00793D10">
        <w:rPr>
          <w:rFonts w:ascii="Aptos" w:hAnsi="Aptos"/>
          <w:sz w:val="24"/>
          <w:szCs w:val="24"/>
        </w:rPr>
        <w:t xml:space="preserve">development activities for </w:t>
      </w:r>
      <w:proofErr w:type="spellStart"/>
      <w:r w:rsidRPr="00793D10">
        <w:rPr>
          <w:rFonts w:ascii="Aptos" w:hAnsi="Aptos"/>
          <w:sz w:val="24"/>
          <w:szCs w:val="24"/>
        </w:rPr>
        <w:t>YOUth</w:t>
      </w:r>
      <w:proofErr w:type="spellEnd"/>
      <w:r w:rsidRPr="00793D10">
        <w:rPr>
          <w:rFonts w:ascii="Aptos" w:hAnsi="Aptos"/>
          <w:sz w:val="24"/>
          <w:szCs w:val="24"/>
        </w:rPr>
        <w:t xml:space="preserve"> workers, youth leaders,</w:t>
      </w:r>
      <w:r>
        <w:rPr>
          <w:rFonts w:ascii="Aptos" w:hAnsi="Aptos"/>
          <w:sz w:val="24"/>
          <w:szCs w:val="24"/>
        </w:rPr>
        <w:t xml:space="preserve"> </w:t>
      </w:r>
      <w:r w:rsidRPr="00793D10">
        <w:rPr>
          <w:rFonts w:ascii="Aptos" w:hAnsi="Aptos"/>
          <w:sz w:val="24"/>
          <w:szCs w:val="24"/>
        </w:rPr>
        <w:t>organisations and institutions involving young people with</w:t>
      </w:r>
      <w:r>
        <w:rPr>
          <w:rFonts w:ascii="Aptos" w:hAnsi="Aptos"/>
          <w:sz w:val="24"/>
          <w:szCs w:val="24"/>
        </w:rPr>
        <w:t xml:space="preserve"> </w:t>
      </w:r>
      <w:r w:rsidRPr="00793D10">
        <w:rPr>
          <w:rFonts w:ascii="Aptos" w:hAnsi="Aptos"/>
          <w:sz w:val="24"/>
          <w:szCs w:val="24"/>
        </w:rPr>
        <w:t>fewer opportunities.” (project No.: KA153-YOU-F252DB5C).</w:t>
      </w:r>
    </w:p>
    <w:p w14:paraId="27AC5A9E" w14:textId="6A6FFF3E" w:rsidR="00FA0E5C" w:rsidRDefault="00D86CC9" w:rsidP="00793D10">
      <w:pPr>
        <w:rPr>
          <w:rFonts w:ascii="Aptos" w:hAnsi="Aptos"/>
          <w:sz w:val="24"/>
          <w:szCs w:val="24"/>
        </w:rPr>
      </w:pPr>
      <w:r>
        <w:rPr>
          <w:noProof/>
          <w:sz w:val="24"/>
          <w:szCs w:val="24"/>
        </w:rPr>
        <w:drawing>
          <wp:anchor distT="0" distB="0" distL="114300" distR="114300" simplePos="0" relativeHeight="251688960" behindDoc="0" locked="0" layoutInCell="1" allowOverlap="1" wp14:anchorId="67D588DB" wp14:editId="4D9C103A">
            <wp:simplePos x="0" y="0"/>
            <wp:positionH relativeFrom="column">
              <wp:posOffset>347980</wp:posOffset>
            </wp:positionH>
            <wp:positionV relativeFrom="paragraph">
              <wp:posOffset>1097915</wp:posOffset>
            </wp:positionV>
            <wp:extent cx="952500" cy="415925"/>
            <wp:effectExtent l="0" t="0" r="0" b="3175"/>
            <wp:wrapThrough wrapText="bothSides">
              <wp:wrapPolygon edited="0">
                <wp:start x="0" y="0"/>
                <wp:lineTo x="0" y="20776"/>
                <wp:lineTo x="21168" y="20776"/>
                <wp:lineTo x="21168" y="0"/>
                <wp:lineTo x="0" y="0"/>
              </wp:wrapPolygon>
            </wp:wrapThrough>
            <wp:docPr id="661405206"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405206" name="Picture 9">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52500" cy="415925"/>
                    </a:xfrm>
                    <a:prstGeom prst="rect">
                      <a:avLst/>
                    </a:prstGeom>
                  </pic:spPr>
                </pic:pic>
              </a:graphicData>
            </a:graphic>
          </wp:anchor>
        </w:drawing>
      </w:r>
      <w:r>
        <w:rPr>
          <w:noProof/>
          <w:sz w:val="24"/>
          <w:szCs w:val="24"/>
        </w:rPr>
        <w:drawing>
          <wp:anchor distT="0" distB="0" distL="114300" distR="114300" simplePos="0" relativeHeight="251695104" behindDoc="0" locked="0" layoutInCell="1" allowOverlap="1" wp14:anchorId="58D92C0F" wp14:editId="59000860">
            <wp:simplePos x="0" y="0"/>
            <wp:positionH relativeFrom="column">
              <wp:posOffset>4443095</wp:posOffset>
            </wp:positionH>
            <wp:positionV relativeFrom="paragraph">
              <wp:posOffset>954405</wp:posOffset>
            </wp:positionV>
            <wp:extent cx="612775" cy="612775"/>
            <wp:effectExtent l="0" t="0" r="0" b="0"/>
            <wp:wrapThrough wrapText="bothSides">
              <wp:wrapPolygon edited="0">
                <wp:start x="0" y="0"/>
                <wp:lineTo x="0" y="20817"/>
                <wp:lineTo x="20817" y="20817"/>
                <wp:lineTo x="20817" y="0"/>
                <wp:lineTo x="0" y="0"/>
              </wp:wrapPolygon>
            </wp:wrapThrough>
            <wp:docPr id="440855177"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55177" name="Picture 15">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775" cy="612775"/>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89984" behindDoc="0" locked="0" layoutInCell="1" allowOverlap="1" wp14:anchorId="25D79868" wp14:editId="3B841211">
            <wp:simplePos x="0" y="0"/>
            <wp:positionH relativeFrom="column">
              <wp:posOffset>1319530</wp:posOffset>
            </wp:positionH>
            <wp:positionV relativeFrom="paragraph">
              <wp:posOffset>1069340</wp:posOffset>
            </wp:positionV>
            <wp:extent cx="457200" cy="448945"/>
            <wp:effectExtent l="0" t="0" r="0" b="8255"/>
            <wp:wrapThrough wrapText="bothSides">
              <wp:wrapPolygon edited="0">
                <wp:start x="0" y="0"/>
                <wp:lineTo x="0" y="21081"/>
                <wp:lineTo x="20700" y="21081"/>
                <wp:lineTo x="20700" y="0"/>
                <wp:lineTo x="0" y="0"/>
              </wp:wrapPolygon>
            </wp:wrapThrough>
            <wp:docPr id="226762345"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62345" name="Picture 10">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flipH="1">
                      <a:off x="0" y="0"/>
                      <a:ext cx="457200" cy="448945"/>
                    </a:xfrm>
                    <a:prstGeom prst="rect">
                      <a:avLst/>
                    </a:prstGeom>
                  </pic:spPr>
                </pic:pic>
              </a:graphicData>
            </a:graphic>
          </wp:anchor>
        </w:drawing>
      </w:r>
      <w:r>
        <w:rPr>
          <w:noProof/>
          <w:sz w:val="24"/>
          <w:szCs w:val="24"/>
        </w:rPr>
        <w:drawing>
          <wp:anchor distT="0" distB="0" distL="114300" distR="114300" simplePos="0" relativeHeight="251691008" behindDoc="0" locked="0" layoutInCell="1" allowOverlap="1" wp14:anchorId="526F7B9D" wp14:editId="6360D424">
            <wp:simplePos x="0" y="0"/>
            <wp:positionH relativeFrom="column">
              <wp:posOffset>1814195</wp:posOffset>
            </wp:positionH>
            <wp:positionV relativeFrom="paragraph">
              <wp:posOffset>1097915</wp:posOffset>
            </wp:positionV>
            <wp:extent cx="752475" cy="400050"/>
            <wp:effectExtent l="0" t="0" r="9525" b="0"/>
            <wp:wrapThrough wrapText="bothSides">
              <wp:wrapPolygon edited="0">
                <wp:start x="15311" y="0"/>
                <wp:lineTo x="3281" y="7200"/>
                <wp:lineTo x="0" y="11314"/>
                <wp:lineTo x="0" y="17486"/>
                <wp:lineTo x="2734" y="20571"/>
                <wp:lineTo x="5468" y="20571"/>
                <wp:lineTo x="20233" y="16457"/>
                <wp:lineTo x="21327" y="6171"/>
                <wp:lineTo x="18592" y="0"/>
                <wp:lineTo x="15311" y="0"/>
              </wp:wrapPolygon>
            </wp:wrapThrough>
            <wp:docPr id="523293210"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93210" name="Picture 11">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2475" cy="400050"/>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92032" behindDoc="0" locked="0" layoutInCell="1" allowOverlap="1" wp14:anchorId="73CBD760" wp14:editId="56A2F6A0">
            <wp:simplePos x="0" y="0"/>
            <wp:positionH relativeFrom="column">
              <wp:posOffset>2633980</wp:posOffset>
            </wp:positionH>
            <wp:positionV relativeFrom="paragraph">
              <wp:posOffset>1057910</wp:posOffset>
            </wp:positionV>
            <wp:extent cx="438150" cy="438150"/>
            <wp:effectExtent l="0" t="0" r="0" b="0"/>
            <wp:wrapThrough wrapText="bothSides">
              <wp:wrapPolygon edited="0">
                <wp:start x="4696" y="0"/>
                <wp:lineTo x="0" y="2817"/>
                <wp:lineTo x="0" y="16904"/>
                <wp:lineTo x="3757" y="20661"/>
                <wp:lineTo x="16904" y="20661"/>
                <wp:lineTo x="20661" y="16904"/>
                <wp:lineTo x="20661" y="2817"/>
                <wp:lineTo x="15965" y="0"/>
                <wp:lineTo x="4696" y="0"/>
              </wp:wrapPolygon>
            </wp:wrapThrough>
            <wp:docPr id="2017896417"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896417" name="Picture 12">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96128" behindDoc="0" locked="0" layoutInCell="1" allowOverlap="1" wp14:anchorId="305CBD9A" wp14:editId="686C92BF">
            <wp:simplePos x="0" y="0"/>
            <wp:positionH relativeFrom="column">
              <wp:posOffset>5091430</wp:posOffset>
            </wp:positionH>
            <wp:positionV relativeFrom="paragraph">
              <wp:posOffset>1049655</wp:posOffset>
            </wp:positionV>
            <wp:extent cx="695960" cy="517525"/>
            <wp:effectExtent l="0" t="0" r="8890" b="0"/>
            <wp:wrapThrough wrapText="bothSides">
              <wp:wrapPolygon edited="0">
                <wp:start x="2365" y="795"/>
                <wp:lineTo x="0" y="5566"/>
                <wp:lineTo x="0" y="12721"/>
                <wp:lineTo x="11825" y="16697"/>
                <wp:lineTo x="21285" y="16697"/>
                <wp:lineTo x="21285" y="7156"/>
                <wp:lineTo x="19511" y="5566"/>
                <wp:lineTo x="4730" y="795"/>
                <wp:lineTo x="2365" y="795"/>
              </wp:wrapPolygon>
            </wp:wrapThrough>
            <wp:docPr id="889380368"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380368" name="Picture 16">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5960" cy="517525"/>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94080" behindDoc="0" locked="0" layoutInCell="1" allowOverlap="1" wp14:anchorId="2E0DB30B" wp14:editId="6D3C9394">
            <wp:simplePos x="0" y="0"/>
            <wp:positionH relativeFrom="column">
              <wp:posOffset>3805555</wp:posOffset>
            </wp:positionH>
            <wp:positionV relativeFrom="paragraph">
              <wp:posOffset>1047750</wp:posOffset>
            </wp:positionV>
            <wp:extent cx="609600" cy="476250"/>
            <wp:effectExtent l="0" t="0" r="0" b="0"/>
            <wp:wrapThrough wrapText="bothSides">
              <wp:wrapPolygon edited="0">
                <wp:start x="0" y="0"/>
                <wp:lineTo x="0" y="20736"/>
                <wp:lineTo x="20925" y="20736"/>
                <wp:lineTo x="20925" y="0"/>
                <wp:lineTo x="0" y="0"/>
              </wp:wrapPolygon>
            </wp:wrapThrough>
            <wp:docPr id="441379902"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379902" name="Picture 14">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9600" cy="476250"/>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93056" behindDoc="0" locked="0" layoutInCell="1" allowOverlap="1" wp14:anchorId="72078825" wp14:editId="525835A8">
            <wp:simplePos x="0" y="0"/>
            <wp:positionH relativeFrom="column">
              <wp:posOffset>3072130</wp:posOffset>
            </wp:positionH>
            <wp:positionV relativeFrom="paragraph">
              <wp:posOffset>1003935</wp:posOffset>
            </wp:positionV>
            <wp:extent cx="739140" cy="542925"/>
            <wp:effectExtent l="0" t="0" r="3810" b="9525"/>
            <wp:wrapThrough wrapText="bothSides">
              <wp:wrapPolygon edited="0">
                <wp:start x="0" y="0"/>
                <wp:lineTo x="0" y="21221"/>
                <wp:lineTo x="21155" y="21221"/>
                <wp:lineTo x="21155" y="0"/>
                <wp:lineTo x="0" y="0"/>
              </wp:wrapPolygon>
            </wp:wrapThrough>
            <wp:docPr id="1283792755"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792755" name="Picture 13">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39140" cy="542925"/>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87936" behindDoc="0" locked="0" layoutInCell="1" allowOverlap="1" wp14:anchorId="5B98ECA2" wp14:editId="5887ADBB">
            <wp:simplePos x="0" y="0"/>
            <wp:positionH relativeFrom="column">
              <wp:posOffset>24130</wp:posOffset>
            </wp:positionH>
            <wp:positionV relativeFrom="paragraph">
              <wp:posOffset>1097915</wp:posOffset>
            </wp:positionV>
            <wp:extent cx="285750" cy="398145"/>
            <wp:effectExtent l="0" t="0" r="0" b="1905"/>
            <wp:wrapThrough wrapText="bothSides">
              <wp:wrapPolygon edited="0">
                <wp:start x="0" y="0"/>
                <wp:lineTo x="0" y="20670"/>
                <wp:lineTo x="20160" y="20670"/>
                <wp:lineTo x="20160" y="0"/>
                <wp:lineTo x="0" y="0"/>
              </wp:wrapPolygon>
            </wp:wrapThrough>
            <wp:docPr id="647674695"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674695" name="Picture 8">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5750" cy="398145"/>
                    </a:xfrm>
                    <a:prstGeom prst="rect">
                      <a:avLst/>
                    </a:prstGeom>
                  </pic:spPr>
                </pic:pic>
              </a:graphicData>
            </a:graphic>
          </wp:anchor>
        </w:drawing>
      </w:r>
      <w:r w:rsidR="00793D10" w:rsidRPr="00793D10">
        <w:rPr>
          <w:rFonts w:ascii="Aptos" w:hAnsi="Aptos"/>
          <w:sz w:val="24"/>
          <w:szCs w:val="24"/>
        </w:rPr>
        <w:t xml:space="preserve">Participated in the development of </w:t>
      </w:r>
      <w:r>
        <w:rPr>
          <w:rFonts w:ascii="Aptos" w:hAnsi="Aptos"/>
          <w:sz w:val="24"/>
          <w:szCs w:val="24"/>
        </w:rPr>
        <w:t>this publication</w:t>
      </w:r>
      <w:r w:rsidR="00793D10" w:rsidRPr="00793D10">
        <w:rPr>
          <w:rFonts w:ascii="Aptos" w:hAnsi="Aptos"/>
          <w:sz w:val="24"/>
          <w:szCs w:val="24"/>
        </w:rPr>
        <w:t xml:space="preserve">: VIEWS International, </w:t>
      </w:r>
      <w:proofErr w:type="spellStart"/>
      <w:r w:rsidR="00793D10" w:rsidRPr="00793D10">
        <w:rPr>
          <w:rFonts w:ascii="Aptos" w:hAnsi="Aptos"/>
          <w:sz w:val="24"/>
          <w:szCs w:val="24"/>
        </w:rPr>
        <w:t>CuBu</w:t>
      </w:r>
      <w:proofErr w:type="spellEnd"/>
      <w:r w:rsidR="00793D10" w:rsidRPr="00793D10">
        <w:rPr>
          <w:rFonts w:ascii="Aptos" w:hAnsi="Aptos"/>
          <w:sz w:val="24"/>
          <w:szCs w:val="24"/>
        </w:rPr>
        <w:t xml:space="preserve"> Foundation, </w:t>
      </w:r>
      <w:r w:rsidR="007D5A26">
        <w:rPr>
          <w:rFonts w:ascii="Aptos" w:hAnsi="Aptos"/>
          <w:sz w:val="24"/>
          <w:szCs w:val="24"/>
        </w:rPr>
        <w:t>Slovenian Association of Disabled Students</w:t>
      </w:r>
      <w:r w:rsidR="00793D10" w:rsidRPr="00793D10">
        <w:rPr>
          <w:rFonts w:ascii="Aptos" w:hAnsi="Aptos"/>
          <w:sz w:val="24"/>
          <w:szCs w:val="24"/>
        </w:rPr>
        <w:t xml:space="preserve"> (DŠIS), NGO Sakura, Polish Association of the Blind (PZN), Peace Volunteering Network (PVN), Peace Volunteering Network Norway, </w:t>
      </w:r>
      <w:proofErr w:type="spellStart"/>
      <w:r w:rsidR="00793D10" w:rsidRPr="00793D10">
        <w:rPr>
          <w:rFonts w:ascii="Aptos" w:hAnsi="Aptos"/>
          <w:sz w:val="24"/>
          <w:szCs w:val="24"/>
        </w:rPr>
        <w:t>Loryhan</w:t>
      </w:r>
      <w:proofErr w:type="spellEnd"/>
      <w:r w:rsidR="00793D10" w:rsidRPr="00793D10">
        <w:rPr>
          <w:rFonts w:ascii="Aptos" w:hAnsi="Aptos"/>
          <w:sz w:val="24"/>
          <w:szCs w:val="24"/>
        </w:rPr>
        <w:t xml:space="preserve"> </w:t>
      </w:r>
      <w:proofErr w:type="spellStart"/>
      <w:r w:rsidR="00793D10" w:rsidRPr="00793D10">
        <w:rPr>
          <w:rFonts w:ascii="Aptos" w:hAnsi="Aptos"/>
          <w:sz w:val="24"/>
          <w:szCs w:val="24"/>
        </w:rPr>
        <w:t>asbl</w:t>
      </w:r>
      <w:proofErr w:type="spellEnd"/>
      <w:r w:rsidR="00793D10" w:rsidRPr="00793D10">
        <w:rPr>
          <w:rFonts w:ascii="Aptos" w:hAnsi="Aptos"/>
          <w:sz w:val="24"/>
          <w:szCs w:val="24"/>
        </w:rPr>
        <w:t xml:space="preserve">, </w:t>
      </w:r>
      <w:proofErr w:type="spellStart"/>
      <w:r w:rsidR="00793D10" w:rsidRPr="00793D10">
        <w:rPr>
          <w:rFonts w:ascii="Aptos" w:hAnsi="Aptos"/>
          <w:sz w:val="24"/>
          <w:szCs w:val="24"/>
        </w:rPr>
        <w:t>Asociația</w:t>
      </w:r>
      <w:proofErr w:type="spellEnd"/>
      <w:r w:rsidR="00793D10" w:rsidRPr="00793D10">
        <w:rPr>
          <w:rFonts w:ascii="Aptos" w:hAnsi="Aptos"/>
          <w:sz w:val="24"/>
          <w:szCs w:val="24"/>
        </w:rPr>
        <w:t xml:space="preserve"> Babilon Travel (ABT).</w:t>
      </w:r>
      <w:r>
        <w:rPr>
          <w:rFonts w:ascii="Aptos" w:hAnsi="Aptos"/>
          <w:sz w:val="24"/>
          <w:szCs w:val="24"/>
        </w:rPr>
        <w:br/>
      </w:r>
    </w:p>
    <w:p w14:paraId="15CF0C47" w14:textId="5F716B0E" w:rsidR="00D86CC9" w:rsidRPr="00793D10" w:rsidRDefault="00D86CC9" w:rsidP="00793D10">
      <w:pPr>
        <w:rPr>
          <w:rFonts w:ascii="Aptos" w:hAnsi="Aptos"/>
          <w:sz w:val="24"/>
          <w:szCs w:val="24"/>
        </w:rPr>
      </w:pPr>
    </w:p>
    <w:p w14:paraId="1A1D3126" w14:textId="5DF108A5" w:rsidR="00FA0E5C" w:rsidRDefault="00FA0E5C">
      <w:pPr>
        <w:rPr>
          <w:sz w:val="24"/>
          <w:szCs w:val="24"/>
        </w:rPr>
      </w:pPr>
    </w:p>
    <w:p w14:paraId="69DC7431" w14:textId="77777777" w:rsidR="00D009E1" w:rsidRDefault="00D009E1">
      <w:pPr>
        <w:rPr>
          <w:sz w:val="24"/>
          <w:szCs w:val="24"/>
        </w:rPr>
      </w:pPr>
    </w:p>
    <w:p w14:paraId="78F477E8" w14:textId="77777777" w:rsidR="00D009E1" w:rsidRDefault="00D009E1">
      <w:pPr>
        <w:rPr>
          <w:sz w:val="24"/>
          <w:szCs w:val="24"/>
        </w:rPr>
      </w:pPr>
    </w:p>
    <w:p w14:paraId="6CF338CC" w14:textId="20A469A2" w:rsidR="00FA0E5C" w:rsidRDefault="00D009E1">
      <w:pPr>
        <w:rPr>
          <w:sz w:val="24"/>
          <w:szCs w:val="24"/>
        </w:rPr>
      </w:pPr>
      <w:r>
        <w:rPr>
          <w:noProof/>
          <w:sz w:val="24"/>
          <w:szCs w:val="24"/>
        </w:rPr>
        <w:drawing>
          <wp:anchor distT="0" distB="0" distL="114300" distR="114300" simplePos="0" relativeHeight="251697152" behindDoc="0" locked="0" layoutInCell="1" allowOverlap="1" wp14:anchorId="4131E98A" wp14:editId="00F378B5">
            <wp:simplePos x="0" y="0"/>
            <wp:positionH relativeFrom="column">
              <wp:posOffset>-21590</wp:posOffset>
            </wp:positionH>
            <wp:positionV relativeFrom="paragraph">
              <wp:posOffset>215900</wp:posOffset>
            </wp:positionV>
            <wp:extent cx="2333625" cy="519430"/>
            <wp:effectExtent l="0" t="0" r="0" b="0"/>
            <wp:wrapNone/>
            <wp:docPr id="1807531992" name="Picture 17" descr="Funded by the European Un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531992" name="Picture 17" descr="Funded by the European Union logo"/>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33625" cy="519430"/>
                    </a:xfrm>
                    <a:prstGeom prst="rect">
                      <a:avLst/>
                    </a:prstGeom>
                  </pic:spPr>
                </pic:pic>
              </a:graphicData>
            </a:graphic>
          </wp:anchor>
        </w:drawing>
      </w:r>
    </w:p>
    <w:p w14:paraId="49D6DA94" w14:textId="027EFBC8" w:rsidR="00FA0E5C" w:rsidRDefault="00FA0E5C">
      <w:pPr>
        <w:rPr>
          <w:sz w:val="24"/>
          <w:szCs w:val="24"/>
        </w:rPr>
      </w:pPr>
    </w:p>
    <w:p w14:paraId="480AEE79" w14:textId="686EFD46" w:rsidR="00FA0E5C" w:rsidRDefault="00FA0E5C">
      <w:pPr>
        <w:rPr>
          <w:sz w:val="24"/>
          <w:szCs w:val="24"/>
        </w:rPr>
      </w:pPr>
    </w:p>
    <w:p w14:paraId="4D218C87" w14:textId="5E752804" w:rsidR="00FA0E5C" w:rsidRPr="00D009E1" w:rsidRDefault="00D009E1">
      <w:pPr>
        <w:rPr>
          <w:rFonts w:ascii="Aptos" w:hAnsi="Aptos"/>
          <w:sz w:val="24"/>
          <w:szCs w:val="24"/>
        </w:rPr>
        <w:sectPr w:rsidR="00FA0E5C" w:rsidRPr="00D009E1" w:rsidSect="00CA1938">
          <w:footerReference w:type="default" r:id="rId22"/>
          <w:headerReference w:type="first" r:id="rId23"/>
          <w:pgSz w:w="11906" w:h="16838"/>
          <w:pgMar w:top="1417" w:right="1417" w:bottom="1417" w:left="1417" w:header="708" w:footer="708" w:gutter="0"/>
          <w:pgNumType w:start="0"/>
          <w:cols w:space="720"/>
          <w:docGrid w:linePitch="286"/>
        </w:sectPr>
      </w:pPr>
      <w:r w:rsidRPr="00D009E1">
        <w:rPr>
          <w:rFonts w:ascii="Aptos" w:hAnsi="Aptos"/>
          <w:b/>
          <w:bCs/>
          <w:sz w:val="24"/>
          <w:szCs w:val="24"/>
        </w:rPr>
        <w:t>Funded by the European Union.</w:t>
      </w:r>
      <w:r w:rsidRPr="00D009E1">
        <w:rPr>
          <w:rFonts w:ascii="Aptos" w:hAnsi="Aptos"/>
          <w:sz w:val="24"/>
          <w:szCs w:val="24"/>
        </w:rPr>
        <w:br/>
        <w:t>Views and opinions expressed are however those of the author(s) only and do not necessarily reflect those of the European Union or the National Agency. Neither the European Union nor the granting authority can be held responsible for them.</w:t>
      </w:r>
    </w:p>
    <w:bookmarkStart w:id="1" w:name="_heading=h.7s0aft67zujh" w:colFirst="0" w:colLast="0" w:displacedByCustomXml="next"/>
    <w:bookmarkEnd w:id="1" w:displacedByCustomXml="next"/>
    <w:sdt>
      <w:sdtPr>
        <w:rPr>
          <w:color w:val="013599"/>
          <w:sz w:val="48"/>
          <w:szCs w:val="48"/>
        </w:rPr>
        <w:id w:val="-1350793710"/>
        <w:docPartObj>
          <w:docPartGallery w:val="Table of Contents"/>
          <w:docPartUnique/>
        </w:docPartObj>
      </w:sdtPr>
      <w:sdtEndPr>
        <w:rPr>
          <w:rFonts w:ascii="Calibri" w:hAnsi="Calibri"/>
          <w:b/>
          <w:bCs/>
          <w:noProof/>
          <w:color w:val="auto"/>
          <w:sz w:val="21"/>
          <w:szCs w:val="21"/>
          <w:u w:val="none"/>
        </w:rPr>
      </w:sdtEndPr>
      <w:sdtContent>
        <w:p w14:paraId="14D660CD" w14:textId="3A2D8A39" w:rsidR="00271AC3" w:rsidRPr="00271AC3" w:rsidRDefault="00271AC3">
          <w:pPr>
            <w:pStyle w:val="TOCHeading"/>
            <w:rPr>
              <w:color w:val="013599"/>
              <w:sz w:val="48"/>
              <w:szCs w:val="48"/>
            </w:rPr>
          </w:pPr>
          <w:r w:rsidRPr="00271AC3">
            <w:rPr>
              <w:color w:val="013599"/>
              <w:sz w:val="48"/>
              <w:szCs w:val="48"/>
            </w:rPr>
            <w:t>TABLE OF CONTENTS</w:t>
          </w:r>
        </w:p>
        <w:p w14:paraId="56651F3E" w14:textId="6DFE9C7A" w:rsidR="00271AC3" w:rsidRPr="00271AC3" w:rsidRDefault="00271AC3" w:rsidP="00271AC3">
          <w:pPr>
            <w:pStyle w:val="TOC1"/>
            <w:rPr>
              <w:rFonts w:eastAsiaTheme="minorEastAsia" w:cstheme="minorBidi"/>
              <w:kern w:val="2"/>
              <w:lang w:val="fr-BE"/>
              <w14:ligatures w14:val="standardContextual"/>
            </w:rPr>
          </w:pPr>
          <w:r w:rsidRPr="00271AC3">
            <w:fldChar w:fldCharType="begin"/>
          </w:r>
          <w:r w:rsidRPr="00271AC3">
            <w:instrText xml:space="preserve"> TOC \o "1-3" \h \z \u </w:instrText>
          </w:r>
          <w:r w:rsidRPr="00271AC3">
            <w:fldChar w:fldCharType="separate"/>
          </w:r>
          <w:hyperlink w:anchor="_Toc220578527" w:history="1">
            <w:r w:rsidRPr="00271AC3">
              <w:rPr>
                <w:rStyle w:val="Hyperlink"/>
                <w:color w:val="013599"/>
              </w:rPr>
              <w:t>INTRODUCTION</w:t>
            </w:r>
            <w:r w:rsidRPr="00271AC3">
              <w:rPr>
                <w:webHidden/>
              </w:rPr>
              <w:tab/>
            </w:r>
            <w:r w:rsidRPr="00271AC3">
              <w:rPr>
                <w:webHidden/>
              </w:rPr>
              <w:fldChar w:fldCharType="begin"/>
            </w:r>
            <w:r w:rsidRPr="00271AC3">
              <w:rPr>
                <w:webHidden/>
              </w:rPr>
              <w:instrText xml:space="preserve"> PAGEREF _Toc220578527 \h </w:instrText>
            </w:r>
            <w:r w:rsidRPr="00271AC3">
              <w:rPr>
                <w:webHidden/>
              </w:rPr>
            </w:r>
            <w:r w:rsidRPr="00271AC3">
              <w:rPr>
                <w:webHidden/>
              </w:rPr>
              <w:fldChar w:fldCharType="separate"/>
            </w:r>
            <w:r w:rsidRPr="00271AC3">
              <w:rPr>
                <w:webHidden/>
              </w:rPr>
              <w:t>4</w:t>
            </w:r>
            <w:r w:rsidRPr="00271AC3">
              <w:rPr>
                <w:webHidden/>
              </w:rPr>
              <w:fldChar w:fldCharType="end"/>
            </w:r>
          </w:hyperlink>
        </w:p>
        <w:p w14:paraId="006C67BE" w14:textId="51CFE69E" w:rsidR="00271AC3" w:rsidRPr="00271AC3" w:rsidRDefault="00271AC3">
          <w:pPr>
            <w:pStyle w:val="TOC2"/>
            <w:tabs>
              <w:tab w:val="right" w:leader="dot" w:pos="9062"/>
            </w:tabs>
            <w:rPr>
              <w:rFonts w:ascii="Aptos" w:eastAsiaTheme="minorEastAsia" w:hAnsi="Aptos" w:cstheme="minorBidi"/>
              <w:noProof/>
              <w:kern w:val="2"/>
              <w:sz w:val="36"/>
              <w:szCs w:val="36"/>
              <w:lang w:val="fr-BE"/>
              <w14:ligatures w14:val="standardContextual"/>
            </w:rPr>
          </w:pPr>
          <w:hyperlink w:anchor="_Toc220578528" w:history="1">
            <w:r w:rsidRPr="00271AC3">
              <w:rPr>
                <w:rStyle w:val="Hyperlink"/>
                <w:rFonts w:ascii="Aptos" w:eastAsia="Aptos" w:hAnsi="Aptos" w:cs="Aptos"/>
                <w:noProof/>
                <w:sz w:val="36"/>
                <w:szCs w:val="36"/>
              </w:rPr>
              <w:t>Our Partnership</w:t>
            </w:r>
            <w:r w:rsidRPr="00271AC3">
              <w:rPr>
                <w:rFonts w:ascii="Aptos" w:hAnsi="Aptos"/>
                <w:noProof/>
                <w:webHidden/>
                <w:sz w:val="36"/>
                <w:szCs w:val="36"/>
              </w:rPr>
              <w:tab/>
            </w:r>
            <w:r w:rsidRPr="00271AC3">
              <w:rPr>
                <w:rFonts w:ascii="Aptos" w:hAnsi="Aptos"/>
                <w:noProof/>
                <w:webHidden/>
                <w:sz w:val="36"/>
                <w:szCs w:val="36"/>
              </w:rPr>
              <w:fldChar w:fldCharType="begin"/>
            </w:r>
            <w:r w:rsidRPr="00271AC3">
              <w:rPr>
                <w:rFonts w:ascii="Aptos" w:hAnsi="Aptos"/>
                <w:noProof/>
                <w:webHidden/>
                <w:sz w:val="36"/>
                <w:szCs w:val="36"/>
              </w:rPr>
              <w:instrText xml:space="preserve"> PAGEREF _Toc220578528 \h </w:instrText>
            </w:r>
            <w:r w:rsidRPr="00271AC3">
              <w:rPr>
                <w:rFonts w:ascii="Aptos" w:hAnsi="Aptos"/>
                <w:noProof/>
                <w:webHidden/>
                <w:sz w:val="36"/>
                <w:szCs w:val="36"/>
              </w:rPr>
            </w:r>
            <w:r w:rsidRPr="00271AC3">
              <w:rPr>
                <w:rFonts w:ascii="Aptos" w:hAnsi="Aptos"/>
                <w:noProof/>
                <w:webHidden/>
                <w:sz w:val="36"/>
                <w:szCs w:val="36"/>
              </w:rPr>
              <w:fldChar w:fldCharType="separate"/>
            </w:r>
            <w:r w:rsidRPr="00271AC3">
              <w:rPr>
                <w:rFonts w:ascii="Aptos" w:hAnsi="Aptos"/>
                <w:noProof/>
                <w:webHidden/>
                <w:sz w:val="36"/>
                <w:szCs w:val="36"/>
              </w:rPr>
              <w:t>4</w:t>
            </w:r>
            <w:r w:rsidRPr="00271AC3">
              <w:rPr>
                <w:rFonts w:ascii="Aptos" w:hAnsi="Aptos"/>
                <w:noProof/>
                <w:webHidden/>
                <w:sz w:val="36"/>
                <w:szCs w:val="36"/>
              </w:rPr>
              <w:fldChar w:fldCharType="end"/>
            </w:r>
          </w:hyperlink>
        </w:p>
        <w:p w14:paraId="59D48BCF" w14:textId="39CFCFE8" w:rsidR="00271AC3" w:rsidRPr="00271AC3" w:rsidRDefault="00271AC3">
          <w:pPr>
            <w:pStyle w:val="TOC2"/>
            <w:tabs>
              <w:tab w:val="right" w:leader="dot" w:pos="9062"/>
            </w:tabs>
            <w:rPr>
              <w:rFonts w:ascii="Aptos" w:eastAsiaTheme="minorEastAsia" w:hAnsi="Aptos" w:cstheme="minorBidi"/>
              <w:noProof/>
              <w:kern w:val="2"/>
              <w:sz w:val="36"/>
              <w:szCs w:val="36"/>
              <w:lang w:val="fr-BE"/>
              <w14:ligatures w14:val="standardContextual"/>
            </w:rPr>
          </w:pPr>
          <w:hyperlink w:anchor="_Toc220578529" w:history="1">
            <w:r w:rsidRPr="00271AC3">
              <w:rPr>
                <w:rStyle w:val="Hyperlink"/>
                <w:rFonts w:ascii="Aptos" w:hAnsi="Aptos"/>
                <w:noProof/>
                <w:sz w:val="36"/>
                <w:szCs w:val="36"/>
              </w:rPr>
              <w:t>The ACT-YOU Project</w:t>
            </w:r>
            <w:r w:rsidRPr="00271AC3">
              <w:rPr>
                <w:rFonts w:ascii="Aptos" w:hAnsi="Aptos"/>
                <w:noProof/>
                <w:webHidden/>
                <w:sz w:val="36"/>
                <w:szCs w:val="36"/>
              </w:rPr>
              <w:tab/>
            </w:r>
            <w:r w:rsidRPr="00271AC3">
              <w:rPr>
                <w:rFonts w:ascii="Aptos" w:hAnsi="Aptos"/>
                <w:noProof/>
                <w:webHidden/>
                <w:sz w:val="36"/>
                <w:szCs w:val="36"/>
              </w:rPr>
              <w:fldChar w:fldCharType="begin"/>
            </w:r>
            <w:r w:rsidRPr="00271AC3">
              <w:rPr>
                <w:rFonts w:ascii="Aptos" w:hAnsi="Aptos"/>
                <w:noProof/>
                <w:webHidden/>
                <w:sz w:val="36"/>
                <w:szCs w:val="36"/>
              </w:rPr>
              <w:instrText xml:space="preserve"> PAGEREF _Toc220578529 \h </w:instrText>
            </w:r>
            <w:r w:rsidRPr="00271AC3">
              <w:rPr>
                <w:rFonts w:ascii="Aptos" w:hAnsi="Aptos"/>
                <w:noProof/>
                <w:webHidden/>
                <w:sz w:val="36"/>
                <w:szCs w:val="36"/>
              </w:rPr>
            </w:r>
            <w:r w:rsidRPr="00271AC3">
              <w:rPr>
                <w:rFonts w:ascii="Aptos" w:hAnsi="Aptos"/>
                <w:noProof/>
                <w:webHidden/>
                <w:sz w:val="36"/>
                <w:szCs w:val="36"/>
              </w:rPr>
              <w:fldChar w:fldCharType="separate"/>
            </w:r>
            <w:r w:rsidRPr="00271AC3">
              <w:rPr>
                <w:rFonts w:ascii="Aptos" w:hAnsi="Aptos"/>
                <w:noProof/>
                <w:webHidden/>
                <w:sz w:val="36"/>
                <w:szCs w:val="36"/>
              </w:rPr>
              <w:t>6</w:t>
            </w:r>
            <w:r w:rsidRPr="00271AC3">
              <w:rPr>
                <w:rFonts w:ascii="Aptos" w:hAnsi="Aptos"/>
                <w:noProof/>
                <w:webHidden/>
                <w:sz w:val="36"/>
                <w:szCs w:val="36"/>
              </w:rPr>
              <w:fldChar w:fldCharType="end"/>
            </w:r>
          </w:hyperlink>
        </w:p>
        <w:p w14:paraId="4A046F59" w14:textId="4BD19AD3" w:rsidR="00271AC3" w:rsidRPr="00271AC3" w:rsidRDefault="00271AC3">
          <w:pPr>
            <w:pStyle w:val="TOC2"/>
            <w:tabs>
              <w:tab w:val="right" w:leader="dot" w:pos="9062"/>
            </w:tabs>
            <w:rPr>
              <w:rFonts w:ascii="Aptos" w:eastAsiaTheme="minorEastAsia" w:hAnsi="Aptos" w:cstheme="minorBidi"/>
              <w:noProof/>
              <w:kern w:val="2"/>
              <w:sz w:val="36"/>
              <w:szCs w:val="36"/>
              <w:lang w:val="fr-BE"/>
              <w14:ligatures w14:val="standardContextual"/>
            </w:rPr>
          </w:pPr>
          <w:hyperlink w:anchor="_Toc220578530" w:history="1">
            <w:r w:rsidRPr="00271AC3">
              <w:rPr>
                <w:rStyle w:val="Hyperlink"/>
                <w:rFonts w:ascii="Aptos" w:hAnsi="Aptos"/>
                <w:noProof/>
                <w:sz w:val="36"/>
                <w:szCs w:val="36"/>
              </w:rPr>
              <w:t>Why these recommendations</w:t>
            </w:r>
            <w:r w:rsidRPr="00271AC3">
              <w:rPr>
                <w:rFonts w:ascii="Aptos" w:hAnsi="Aptos"/>
                <w:noProof/>
                <w:webHidden/>
                <w:sz w:val="36"/>
                <w:szCs w:val="36"/>
              </w:rPr>
              <w:tab/>
            </w:r>
            <w:r w:rsidRPr="00271AC3">
              <w:rPr>
                <w:rFonts w:ascii="Aptos" w:hAnsi="Aptos"/>
                <w:noProof/>
                <w:webHidden/>
                <w:sz w:val="36"/>
                <w:szCs w:val="36"/>
              </w:rPr>
              <w:fldChar w:fldCharType="begin"/>
            </w:r>
            <w:r w:rsidRPr="00271AC3">
              <w:rPr>
                <w:rFonts w:ascii="Aptos" w:hAnsi="Aptos"/>
                <w:noProof/>
                <w:webHidden/>
                <w:sz w:val="36"/>
                <w:szCs w:val="36"/>
              </w:rPr>
              <w:instrText xml:space="preserve"> PAGEREF _Toc220578530 \h </w:instrText>
            </w:r>
            <w:r w:rsidRPr="00271AC3">
              <w:rPr>
                <w:rFonts w:ascii="Aptos" w:hAnsi="Aptos"/>
                <w:noProof/>
                <w:webHidden/>
                <w:sz w:val="36"/>
                <w:szCs w:val="36"/>
              </w:rPr>
            </w:r>
            <w:r w:rsidRPr="00271AC3">
              <w:rPr>
                <w:rFonts w:ascii="Aptos" w:hAnsi="Aptos"/>
                <w:noProof/>
                <w:webHidden/>
                <w:sz w:val="36"/>
                <w:szCs w:val="36"/>
              </w:rPr>
              <w:fldChar w:fldCharType="separate"/>
            </w:r>
            <w:r w:rsidRPr="00271AC3">
              <w:rPr>
                <w:rFonts w:ascii="Aptos" w:hAnsi="Aptos"/>
                <w:noProof/>
                <w:webHidden/>
                <w:sz w:val="36"/>
                <w:szCs w:val="36"/>
              </w:rPr>
              <w:t>6</w:t>
            </w:r>
            <w:r w:rsidRPr="00271AC3">
              <w:rPr>
                <w:rFonts w:ascii="Aptos" w:hAnsi="Aptos"/>
                <w:noProof/>
                <w:webHidden/>
                <w:sz w:val="36"/>
                <w:szCs w:val="36"/>
              </w:rPr>
              <w:fldChar w:fldCharType="end"/>
            </w:r>
          </w:hyperlink>
        </w:p>
        <w:p w14:paraId="273084E5" w14:textId="4060F530" w:rsidR="00271AC3" w:rsidRPr="00271AC3" w:rsidRDefault="00271AC3" w:rsidP="00271AC3">
          <w:pPr>
            <w:pStyle w:val="TOC1"/>
            <w:rPr>
              <w:rFonts w:eastAsiaTheme="minorEastAsia" w:cstheme="minorBidi"/>
              <w:kern w:val="2"/>
              <w:lang w:val="fr-BE"/>
              <w14:ligatures w14:val="standardContextual"/>
            </w:rPr>
          </w:pPr>
          <w:hyperlink w:anchor="_Toc220578531" w:history="1">
            <w:r w:rsidRPr="00271AC3">
              <w:rPr>
                <w:rStyle w:val="Hyperlink"/>
              </w:rPr>
              <w:t>Transport and Venue Accessibility</w:t>
            </w:r>
            <w:r w:rsidRPr="00271AC3">
              <w:rPr>
                <w:webHidden/>
              </w:rPr>
              <w:tab/>
            </w:r>
            <w:r w:rsidRPr="00271AC3">
              <w:rPr>
                <w:webHidden/>
              </w:rPr>
              <w:fldChar w:fldCharType="begin"/>
            </w:r>
            <w:r w:rsidRPr="00271AC3">
              <w:rPr>
                <w:webHidden/>
              </w:rPr>
              <w:instrText xml:space="preserve"> PAGEREF _Toc220578531 \h </w:instrText>
            </w:r>
            <w:r w:rsidRPr="00271AC3">
              <w:rPr>
                <w:webHidden/>
              </w:rPr>
            </w:r>
            <w:r w:rsidRPr="00271AC3">
              <w:rPr>
                <w:webHidden/>
              </w:rPr>
              <w:fldChar w:fldCharType="separate"/>
            </w:r>
            <w:r w:rsidRPr="00271AC3">
              <w:rPr>
                <w:webHidden/>
              </w:rPr>
              <w:t>7</w:t>
            </w:r>
            <w:r w:rsidRPr="00271AC3">
              <w:rPr>
                <w:webHidden/>
              </w:rPr>
              <w:fldChar w:fldCharType="end"/>
            </w:r>
          </w:hyperlink>
        </w:p>
        <w:p w14:paraId="0B671DAF" w14:textId="55B56077" w:rsidR="00271AC3" w:rsidRPr="00271AC3" w:rsidRDefault="00271AC3">
          <w:pPr>
            <w:pStyle w:val="TOC2"/>
            <w:tabs>
              <w:tab w:val="right" w:leader="dot" w:pos="9062"/>
            </w:tabs>
            <w:rPr>
              <w:rFonts w:ascii="Aptos" w:eastAsiaTheme="minorEastAsia" w:hAnsi="Aptos" w:cstheme="minorBidi"/>
              <w:noProof/>
              <w:kern w:val="2"/>
              <w:sz w:val="36"/>
              <w:szCs w:val="36"/>
              <w:lang w:val="fr-BE"/>
              <w14:ligatures w14:val="standardContextual"/>
            </w:rPr>
          </w:pPr>
          <w:hyperlink w:anchor="_Toc220578532" w:history="1">
            <w:r w:rsidRPr="00271AC3">
              <w:rPr>
                <w:rStyle w:val="Hyperlink"/>
                <w:rFonts w:ascii="Aptos" w:eastAsia="Aptos" w:hAnsi="Aptos" w:cs="Aptos"/>
                <w:noProof/>
                <w:sz w:val="36"/>
                <w:szCs w:val="36"/>
              </w:rPr>
              <w:t>1. Transport &amp; Mobility</w:t>
            </w:r>
            <w:r w:rsidRPr="00271AC3">
              <w:rPr>
                <w:rFonts w:ascii="Aptos" w:hAnsi="Aptos"/>
                <w:noProof/>
                <w:webHidden/>
                <w:sz w:val="36"/>
                <w:szCs w:val="36"/>
              </w:rPr>
              <w:tab/>
            </w:r>
            <w:r w:rsidRPr="00271AC3">
              <w:rPr>
                <w:rFonts w:ascii="Aptos" w:hAnsi="Aptos"/>
                <w:noProof/>
                <w:webHidden/>
                <w:sz w:val="36"/>
                <w:szCs w:val="36"/>
              </w:rPr>
              <w:fldChar w:fldCharType="begin"/>
            </w:r>
            <w:r w:rsidRPr="00271AC3">
              <w:rPr>
                <w:rFonts w:ascii="Aptos" w:hAnsi="Aptos"/>
                <w:noProof/>
                <w:webHidden/>
                <w:sz w:val="36"/>
                <w:szCs w:val="36"/>
              </w:rPr>
              <w:instrText xml:space="preserve"> PAGEREF _Toc220578532 \h </w:instrText>
            </w:r>
            <w:r w:rsidRPr="00271AC3">
              <w:rPr>
                <w:rFonts w:ascii="Aptos" w:hAnsi="Aptos"/>
                <w:noProof/>
                <w:webHidden/>
                <w:sz w:val="36"/>
                <w:szCs w:val="36"/>
              </w:rPr>
            </w:r>
            <w:r w:rsidRPr="00271AC3">
              <w:rPr>
                <w:rFonts w:ascii="Aptos" w:hAnsi="Aptos"/>
                <w:noProof/>
                <w:webHidden/>
                <w:sz w:val="36"/>
                <w:szCs w:val="36"/>
              </w:rPr>
              <w:fldChar w:fldCharType="separate"/>
            </w:r>
            <w:r w:rsidRPr="00271AC3">
              <w:rPr>
                <w:rFonts w:ascii="Aptos" w:hAnsi="Aptos"/>
                <w:noProof/>
                <w:webHidden/>
                <w:sz w:val="36"/>
                <w:szCs w:val="36"/>
              </w:rPr>
              <w:t>7</w:t>
            </w:r>
            <w:r w:rsidRPr="00271AC3">
              <w:rPr>
                <w:rFonts w:ascii="Aptos" w:hAnsi="Aptos"/>
                <w:noProof/>
                <w:webHidden/>
                <w:sz w:val="36"/>
                <w:szCs w:val="36"/>
              </w:rPr>
              <w:fldChar w:fldCharType="end"/>
            </w:r>
          </w:hyperlink>
        </w:p>
        <w:p w14:paraId="0DEA89E9" w14:textId="590C9977" w:rsidR="00271AC3" w:rsidRPr="00271AC3" w:rsidRDefault="00271AC3">
          <w:pPr>
            <w:pStyle w:val="TOC2"/>
            <w:tabs>
              <w:tab w:val="right" w:leader="dot" w:pos="9062"/>
            </w:tabs>
            <w:rPr>
              <w:rFonts w:ascii="Aptos" w:eastAsiaTheme="minorEastAsia" w:hAnsi="Aptos" w:cstheme="minorBidi"/>
              <w:noProof/>
              <w:kern w:val="2"/>
              <w:sz w:val="36"/>
              <w:szCs w:val="36"/>
              <w:lang w:val="fr-BE"/>
              <w14:ligatures w14:val="standardContextual"/>
            </w:rPr>
          </w:pPr>
          <w:hyperlink w:anchor="_Toc220578533" w:history="1">
            <w:r w:rsidRPr="00271AC3">
              <w:rPr>
                <w:rStyle w:val="Hyperlink"/>
                <w:rFonts w:ascii="Aptos" w:eastAsia="Aptos" w:hAnsi="Aptos" w:cs="Aptos"/>
                <w:noProof/>
                <w:sz w:val="36"/>
                <w:szCs w:val="36"/>
              </w:rPr>
              <w:t>2. Venue Accessibility, Accommodation &amp; Daily Living</w:t>
            </w:r>
            <w:r w:rsidRPr="00271AC3">
              <w:rPr>
                <w:rFonts w:ascii="Aptos" w:hAnsi="Aptos"/>
                <w:noProof/>
                <w:webHidden/>
                <w:sz w:val="36"/>
                <w:szCs w:val="36"/>
              </w:rPr>
              <w:tab/>
            </w:r>
            <w:r w:rsidRPr="00271AC3">
              <w:rPr>
                <w:rFonts w:ascii="Aptos" w:hAnsi="Aptos"/>
                <w:noProof/>
                <w:webHidden/>
                <w:sz w:val="36"/>
                <w:szCs w:val="36"/>
              </w:rPr>
              <w:fldChar w:fldCharType="begin"/>
            </w:r>
            <w:r w:rsidRPr="00271AC3">
              <w:rPr>
                <w:rFonts w:ascii="Aptos" w:hAnsi="Aptos"/>
                <w:noProof/>
                <w:webHidden/>
                <w:sz w:val="36"/>
                <w:szCs w:val="36"/>
              </w:rPr>
              <w:instrText xml:space="preserve"> PAGEREF _Toc220578533 \h </w:instrText>
            </w:r>
            <w:r w:rsidRPr="00271AC3">
              <w:rPr>
                <w:rFonts w:ascii="Aptos" w:hAnsi="Aptos"/>
                <w:noProof/>
                <w:webHidden/>
                <w:sz w:val="36"/>
                <w:szCs w:val="36"/>
              </w:rPr>
            </w:r>
            <w:r w:rsidRPr="00271AC3">
              <w:rPr>
                <w:rFonts w:ascii="Aptos" w:hAnsi="Aptos"/>
                <w:noProof/>
                <w:webHidden/>
                <w:sz w:val="36"/>
                <w:szCs w:val="36"/>
              </w:rPr>
              <w:fldChar w:fldCharType="separate"/>
            </w:r>
            <w:r w:rsidRPr="00271AC3">
              <w:rPr>
                <w:rFonts w:ascii="Aptos" w:hAnsi="Aptos"/>
                <w:noProof/>
                <w:webHidden/>
                <w:sz w:val="36"/>
                <w:szCs w:val="36"/>
              </w:rPr>
              <w:t>8</w:t>
            </w:r>
            <w:r w:rsidRPr="00271AC3">
              <w:rPr>
                <w:rFonts w:ascii="Aptos" w:hAnsi="Aptos"/>
                <w:noProof/>
                <w:webHidden/>
                <w:sz w:val="36"/>
                <w:szCs w:val="36"/>
              </w:rPr>
              <w:fldChar w:fldCharType="end"/>
            </w:r>
          </w:hyperlink>
        </w:p>
        <w:p w14:paraId="79B9601F" w14:textId="63A62596" w:rsidR="00271AC3" w:rsidRPr="00271AC3" w:rsidRDefault="00271AC3">
          <w:pPr>
            <w:pStyle w:val="TOC2"/>
            <w:tabs>
              <w:tab w:val="right" w:leader="dot" w:pos="9062"/>
            </w:tabs>
            <w:rPr>
              <w:rFonts w:ascii="Aptos" w:eastAsiaTheme="minorEastAsia" w:hAnsi="Aptos" w:cstheme="minorBidi"/>
              <w:noProof/>
              <w:kern w:val="2"/>
              <w:sz w:val="36"/>
              <w:szCs w:val="36"/>
              <w:lang w:val="fr-BE"/>
              <w14:ligatures w14:val="standardContextual"/>
            </w:rPr>
          </w:pPr>
          <w:hyperlink w:anchor="_Toc220578534" w:history="1">
            <w:r w:rsidRPr="00271AC3">
              <w:rPr>
                <w:rStyle w:val="Hyperlink"/>
                <w:rFonts w:ascii="Aptos" w:eastAsia="Aptos" w:hAnsi="Aptos" w:cs="Aptos"/>
                <w:noProof/>
                <w:sz w:val="36"/>
                <w:szCs w:val="36"/>
              </w:rPr>
              <w:t>3. Participation and Communication</w:t>
            </w:r>
            <w:r w:rsidRPr="00271AC3">
              <w:rPr>
                <w:rFonts w:ascii="Aptos" w:hAnsi="Aptos"/>
                <w:noProof/>
                <w:webHidden/>
                <w:sz w:val="36"/>
                <w:szCs w:val="36"/>
              </w:rPr>
              <w:tab/>
            </w:r>
            <w:r w:rsidRPr="00271AC3">
              <w:rPr>
                <w:rFonts w:ascii="Aptos" w:hAnsi="Aptos"/>
                <w:noProof/>
                <w:webHidden/>
                <w:sz w:val="36"/>
                <w:szCs w:val="36"/>
              </w:rPr>
              <w:fldChar w:fldCharType="begin"/>
            </w:r>
            <w:r w:rsidRPr="00271AC3">
              <w:rPr>
                <w:rFonts w:ascii="Aptos" w:hAnsi="Aptos"/>
                <w:noProof/>
                <w:webHidden/>
                <w:sz w:val="36"/>
                <w:szCs w:val="36"/>
              </w:rPr>
              <w:instrText xml:space="preserve"> PAGEREF _Toc220578534 \h </w:instrText>
            </w:r>
            <w:r w:rsidRPr="00271AC3">
              <w:rPr>
                <w:rFonts w:ascii="Aptos" w:hAnsi="Aptos"/>
                <w:noProof/>
                <w:webHidden/>
                <w:sz w:val="36"/>
                <w:szCs w:val="36"/>
              </w:rPr>
            </w:r>
            <w:r w:rsidRPr="00271AC3">
              <w:rPr>
                <w:rFonts w:ascii="Aptos" w:hAnsi="Aptos"/>
                <w:noProof/>
                <w:webHidden/>
                <w:sz w:val="36"/>
                <w:szCs w:val="36"/>
              </w:rPr>
              <w:fldChar w:fldCharType="separate"/>
            </w:r>
            <w:r w:rsidRPr="00271AC3">
              <w:rPr>
                <w:rFonts w:ascii="Aptos" w:hAnsi="Aptos"/>
                <w:noProof/>
                <w:webHidden/>
                <w:sz w:val="36"/>
                <w:szCs w:val="36"/>
              </w:rPr>
              <w:t>9</w:t>
            </w:r>
            <w:r w:rsidRPr="00271AC3">
              <w:rPr>
                <w:rFonts w:ascii="Aptos" w:hAnsi="Aptos"/>
                <w:noProof/>
                <w:webHidden/>
                <w:sz w:val="36"/>
                <w:szCs w:val="36"/>
              </w:rPr>
              <w:fldChar w:fldCharType="end"/>
            </w:r>
          </w:hyperlink>
        </w:p>
        <w:p w14:paraId="57A9731B" w14:textId="3A27BD27" w:rsidR="00271AC3" w:rsidRPr="00271AC3" w:rsidRDefault="00271AC3" w:rsidP="00271AC3">
          <w:pPr>
            <w:pStyle w:val="TOC1"/>
            <w:rPr>
              <w:rFonts w:eastAsiaTheme="minorEastAsia" w:cstheme="minorBidi"/>
              <w:color w:val="C00000"/>
              <w:kern w:val="2"/>
              <w:lang w:val="fr-BE"/>
              <w14:ligatures w14:val="standardContextual"/>
            </w:rPr>
          </w:pPr>
          <w:hyperlink w:anchor="_Toc220578535" w:history="1">
            <w:r w:rsidRPr="00271AC3">
              <w:rPr>
                <w:rStyle w:val="Hyperlink"/>
                <w:color w:val="C00000"/>
              </w:rPr>
              <w:t>Facilitation and Inclusion</w:t>
            </w:r>
            <w:r w:rsidRPr="00271AC3">
              <w:rPr>
                <w:webHidden/>
                <w:color w:val="C00000"/>
              </w:rPr>
              <w:tab/>
            </w:r>
            <w:r w:rsidRPr="00271AC3">
              <w:rPr>
                <w:webHidden/>
                <w:color w:val="C00000"/>
              </w:rPr>
              <w:fldChar w:fldCharType="begin"/>
            </w:r>
            <w:r w:rsidRPr="00271AC3">
              <w:rPr>
                <w:webHidden/>
                <w:color w:val="C00000"/>
              </w:rPr>
              <w:instrText xml:space="preserve"> PAGEREF _Toc220578535 \h </w:instrText>
            </w:r>
            <w:r w:rsidRPr="00271AC3">
              <w:rPr>
                <w:webHidden/>
                <w:color w:val="C00000"/>
              </w:rPr>
            </w:r>
            <w:r w:rsidRPr="00271AC3">
              <w:rPr>
                <w:webHidden/>
                <w:color w:val="C00000"/>
              </w:rPr>
              <w:fldChar w:fldCharType="separate"/>
            </w:r>
            <w:r w:rsidRPr="00271AC3">
              <w:rPr>
                <w:webHidden/>
                <w:color w:val="C00000"/>
              </w:rPr>
              <w:t>12</w:t>
            </w:r>
            <w:r w:rsidRPr="00271AC3">
              <w:rPr>
                <w:webHidden/>
                <w:color w:val="C00000"/>
              </w:rPr>
              <w:fldChar w:fldCharType="end"/>
            </w:r>
          </w:hyperlink>
        </w:p>
        <w:p w14:paraId="1AB1B7BD" w14:textId="36A1D432" w:rsidR="00271AC3" w:rsidRPr="00271AC3" w:rsidRDefault="00271AC3">
          <w:pPr>
            <w:pStyle w:val="TOC2"/>
            <w:tabs>
              <w:tab w:val="right" w:leader="dot" w:pos="9062"/>
            </w:tabs>
            <w:rPr>
              <w:rFonts w:ascii="Aptos" w:eastAsiaTheme="minorEastAsia" w:hAnsi="Aptos" w:cstheme="minorBidi"/>
              <w:noProof/>
              <w:kern w:val="2"/>
              <w:sz w:val="36"/>
              <w:szCs w:val="36"/>
              <w:lang w:val="fr-BE"/>
              <w14:ligatures w14:val="standardContextual"/>
            </w:rPr>
          </w:pPr>
          <w:hyperlink w:anchor="_Toc220578536" w:history="1">
            <w:r w:rsidRPr="00271AC3">
              <w:rPr>
                <w:rStyle w:val="Hyperlink"/>
                <w:rFonts w:ascii="Aptos" w:eastAsia="Aptos" w:hAnsi="Aptos" w:cs="Aptos"/>
                <w:noProof/>
                <w:sz w:val="36"/>
                <w:szCs w:val="36"/>
              </w:rPr>
              <w:t>1. Different Levels of Awareness</w:t>
            </w:r>
            <w:r w:rsidRPr="00271AC3">
              <w:rPr>
                <w:rFonts w:ascii="Aptos" w:hAnsi="Aptos"/>
                <w:noProof/>
                <w:webHidden/>
                <w:sz w:val="36"/>
                <w:szCs w:val="36"/>
              </w:rPr>
              <w:tab/>
            </w:r>
            <w:r w:rsidRPr="00271AC3">
              <w:rPr>
                <w:rFonts w:ascii="Aptos" w:hAnsi="Aptos"/>
                <w:noProof/>
                <w:webHidden/>
                <w:sz w:val="36"/>
                <w:szCs w:val="36"/>
              </w:rPr>
              <w:fldChar w:fldCharType="begin"/>
            </w:r>
            <w:r w:rsidRPr="00271AC3">
              <w:rPr>
                <w:rFonts w:ascii="Aptos" w:hAnsi="Aptos"/>
                <w:noProof/>
                <w:webHidden/>
                <w:sz w:val="36"/>
                <w:szCs w:val="36"/>
              </w:rPr>
              <w:instrText xml:space="preserve"> PAGEREF _Toc220578536 \h </w:instrText>
            </w:r>
            <w:r w:rsidRPr="00271AC3">
              <w:rPr>
                <w:rFonts w:ascii="Aptos" w:hAnsi="Aptos"/>
                <w:noProof/>
                <w:webHidden/>
                <w:sz w:val="36"/>
                <w:szCs w:val="36"/>
              </w:rPr>
            </w:r>
            <w:r w:rsidRPr="00271AC3">
              <w:rPr>
                <w:rFonts w:ascii="Aptos" w:hAnsi="Aptos"/>
                <w:noProof/>
                <w:webHidden/>
                <w:sz w:val="36"/>
                <w:szCs w:val="36"/>
              </w:rPr>
              <w:fldChar w:fldCharType="separate"/>
            </w:r>
            <w:r w:rsidRPr="00271AC3">
              <w:rPr>
                <w:rFonts w:ascii="Aptos" w:hAnsi="Aptos"/>
                <w:noProof/>
                <w:webHidden/>
                <w:sz w:val="36"/>
                <w:szCs w:val="36"/>
              </w:rPr>
              <w:t>12</w:t>
            </w:r>
            <w:r w:rsidRPr="00271AC3">
              <w:rPr>
                <w:rFonts w:ascii="Aptos" w:hAnsi="Aptos"/>
                <w:noProof/>
                <w:webHidden/>
                <w:sz w:val="36"/>
                <w:szCs w:val="36"/>
              </w:rPr>
              <w:fldChar w:fldCharType="end"/>
            </w:r>
          </w:hyperlink>
        </w:p>
        <w:p w14:paraId="2EE29AD6" w14:textId="025095D0" w:rsidR="00271AC3" w:rsidRPr="00271AC3" w:rsidRDefault="00271AC3">
          <w:pPr>
            <w:pStyle w:val="TOC2"/>
            <w:tabs>
              <w:tab w:val="right" w:leader="dot" w:pos="9062"/>
            </w:tabs>
            <w:rPr>
              <w:rFonts w:ascii="Aptos" w:eastAsiaTheme="minorEastAsia" w:hAnsi="Aptos" w:cstheme="minorBidi"/>
              <w:noProof/>
              <w:kern w:val="2"/>
              <w:sz w:val="36"/>
              <w:szCs w:val="36"/>
              <w:lang w:val="fr-BE"/>
              <w14:ligatures w14:val="standardContextual"/>
            </w:rPr>
          </w:pPr>
          <w:hyperlink w:anchor="_Toc220578537" w:history="1">
            <w:r w:rsidRPr="00271AC3">
              <w:rPr>
                <w:rStyle w:val="Hyperlink"/>
                <w:rFonts w:ascii="Aptos" w:eastAsia="Aptos" w:hAnsi="Aptos" w:cs="Aptos"/>
                <w:noProof/>
                <w:sz w:val="36"/>
                <w:szCs w:val="36"/>
              </w:rPr>
              <w:t>2. Language Barriers</w:t>
            </w:r>
            <w:r w:rsidRPr="00271AC3">
              <w:rPr>
                <w:rFonts w:ascii="Aptos" w:hAnsi="Aptos"/>
                <w:noProof/>
                <w:webHidden/>
                <w:sz w:val="36"/>
                <w:szCs w:val="36"/>
              </w:rPr>
              <w:tab/>
            </w:r>
            <w:r w:rsidRPr="00271AC3">
              <w:rPr>
                <w:rFonts w:ascii="Aptos" w:hAnsi="Aptos"/>
                <w:noProof/>
                <w:webHidden/>
                <w:sz w:val="36"/>
                <w:szCs w:val="36"/>
              </w:rPr>
              <w:fldChar w:fldCharType="begin"/>
            </w:r>
            <w:r w:rsidRPr="00271AC3">
              <w:rPr>
                <w:rFonts w:ascii="Aptos" w:hAnsi="Aptos"/>
                <w:noProof/>
                <w:webHidden/>
                <w:sz w:val="36"/>
                <w:szCs w:val="36"/>
              </w:rPr>
              <w:instrText xml:space="preserve"> PAGEREF _Toc220578537 \h </w:instrText>
            </w:r>
            <w:r w:rsidRPr="00271AC3">
              <w:rPr>
                <w:rFonts w:ascii="Aptos" w:hAnsi="Aptos"/>
                <w:noProof/>
                <w:webHidden/>
                <w:sz w:val="36"/>
                <w:szCs w:val="36"/>
              </w:rPr>
            </w:r>
            <w:r w:rsidRPr="00271AC3">
              <w:rPr>
                <w:rFonts w:ascii="Aptos" w:hAnsi="Aptos"/>
                <w:noProof/>
                <w:webHidden/>
                <w:sz w:val="36"/>
                <w:szCs w:val="36"/>
              </w:rPr>
              <w:fldChar w:fldCharType="separate"/>
            </w:r>
            <w:r w:rsidRPr="00271AC3">
              <w:rPr>
                <w:rFonts w:ascii="Aptos" w:hAnsi="Aptos"/>
                <w:noProof/>
                <w:webHidden/>
                <w:sz w:val="36"/>
                <w:szCs w:val="36"/>
              </w:rPr>
              <w:t>13</w:t>
            </w:r>
            <w:r w:rsidRPr="00271AC3">
              <w:rPr>
                <w:rFonts w:ascii="Aptos" w:hAnsi="Aptos"/>
                <w:noProof/>
                <w:webHidden/>
                <w:sz w:val="36"/>
                <w:szCs w:val="36"/>
              </w:rPr>
              <w:fldChar w:fldCharType="end"/>
            </w:r>
          </w:hyperlink>
        </w:p>
        <w:p w14:paraId="465AE107" w14:textId="785B45EC" w:rsidR="00271AC3" w:rsidRPr="00271AC3" w:rsidRDefault="00271AC3">
          <w:pPr>
            <w:pStyle w:val="TOC2"/>
            <w:tabs>
              <w:tab w:val="right" w:leader="dot" w:pos="9062"/>
            </w:tabs>
            <w:rPr>
              <w:rFonts w:ascii="Aptos" w:eastAsiaTheme="minorEastAsia" w:hAnsi="Aptos" w:cstheme="minorBidi"/>
              <w:noProof/>
              <w:kern w:val="2"/>
              <w:sz w:val="36"/>
              <w:szCs w:val="36"/>
              <w:lang w:val="fr-BE"/>
              <w14:ligatures w14:val="standardContextual"/>
            </w:rPr>
          </w:pPr>
          <w:hyperlink w:anchor="_Toc220578538" w:history="1">
            <w:r w:rsidRPr="00271AC3">
              <w:rPr>
                <w:rStyle w:val="Hyperlink"/>
                <w:rFonts w:ascii="Aptos" w:eastAsia="Aptos" w:hAnsi="Aptos" w:cs="Aptos"/>
                <w:noProof/>
                <w:sz w:val="36"/>
                <w:szCs w:val="36"/>
              </w:rPr>
              <w:t>3. Accessibility of the Activities</w:t>
            </w:r>
            <w:r w:rsidRPr="00271AC3">
              <w:rPr>
                <w:rFonts w:ascii="Aptos" w:hAnsi="Aptos"/>
                <w:noProof/>
                <w:webHidden/>
                <w:sz w:val="36"/>
                <w:szCs w:val="36"/>
              </w:rPr>
              <w:tab/>
            </w:r>
            <w:r w:rsidRPr="00271AC3">
              <w:rPr>
                <w:rFonts w:ascii="Aptos" w:hAnsi="Aptos"/>
                <w:noProof/>
                <w:webHidden/>
                <w:sz w:val="36"/>
                <w:szCs w:val="36"/>
              </w:rPr>
              <w:fldChar w:fldCharType="begin"/>
            </w:r>
            <w:r w:rsidRPr="00271AC3">
              <w:rPr>
                <w:rFonts w:ascii="Aptos" w:hAnsi="Aptos"/>
                <w:noProof/>
                <w:webHidden/>
                <w:sz w:val="36"/>
                <w:szCs w:val="36"/>
              </w:rPr>
              <w:instrText xml:space="preserve"> PAGEREF _Toc220578538 \h </w:instrText>
            </w:r>
            <w:r w:rsidRPr="00271AC3">
              <w:rPr>
                <w:rFonts w:ascii="Aptos" w:hAnsi="Aptos"/>
                <w:noProof/>
                <w:webHidden/>
                <w:sz w:val="36"/>
                <w:szCs w:val="36"/>
              </w:rPr>
            </w:r>
            <w:r w:rsidRPr="00271AC3">
              <w:rPr>
                <w:rFonts w:ascii="Aptos" w:hAnsi="Aptos"/>
                <w:noProof/>
                <w:webHidden/>
                <w:sz w:val="36"/>
                <w:szCs w:val="36"/>
              </w:rPr>
              <w:fldChar w:fldCharType="separate"/>
            </w:r>
            <w:r w:rsidRPr="00271AC3">
              <w:rPr>
                <w:rFonts w:ascii="Aptos" w:hAnsi="Aptos"/>
                <w:noProof/>
                <w:webHidden/>
                <w:sz w:val="36"/>
                <w:szCs w:val="36"/>
              </w:rPr>
              <w:t>14</w:t>
            </w:r>
            <w:r w:rsidRPr="00271AC3">
              <w:rPr>
                <w:rFonts w:ascii="Aptos" w:hAnsi="Aptos"/>
                <w:noProof/>
                <w:webHidden/>
                <w:sz w:val="36"/>
                <w:szCs w:val="36"/>
              </w:rPr>
              <w:fldChar w:fldCharType="end"/>
            </w:r>
          </w:hyperlink>
        </w:p>
        <w:p w14:paraId="2777A8DB" w14:textId="06F115F1" w:rsidR="00271AC3" w:rsidRPr="00271AC3" w:rsidRDefault="00271AC3" w:rsidP="00271AC3">
          <w:pPr>
            <w:pStyle w:val="TOC1"/>
            <w:rPr>
              <w:rFonts w:eastAsiaTheme="minorEastAsia" w:cstheme="minorBidi"/>
              <w:color w:val="C45911" w:themeColor="accent2" w:themeShade="BF"/>
              <w:kern w:val="2"/>
              <w:lang w:val="fr-BE"/>
              <w14:ligatures w14:val="standardContextual"/>
            </w:rPr>
          </w:pPr>
          <w:hyperlink w:anchor="_Toc220578539" w:history="1">
            <w:r w:rsidRPr="00271AC3">
              <w:rPr>
                <w:rStyle w:val="Hyperlink"/>
                <w:color w:val="C45911" w:themeColor="accent2" w:themeShade="BF"/>
              </w:rPr>
              <w:t>Partnership and Cooperation</w:t>
            </w:r>
            <w:r w:rsidRPr="00271AC3">
              <w:rPr>
                <w:webHidden/>
                <w:color w:val="C45911" w:themeColor="accent2" w:themeShade="BF"/>
              </w:rPr>
              <w:tab/>
            </w:r>
            <w:r w:rsidRPr="00271AC3">
              <w:rPr>
                <w:webHidden/>
                <w:color w:val="C45911" w:themeColor="accent2" w:themeShade="BF"/>
              </w:rPr>
              <w:fldChar w:fldCharType="begin"/>
            </w:r>
            <w:r w:rsidRPr="00271AC3">
              <w:rPr>
                <w:webHidden/>
                <w:color w:val="C45911" w:themeColor="accent2" w:themeShade="BF"/>
              </w:rPr>
              <w:instrText xml:space="preserve"> PAGEREF _Toc220578539 \h </w:instrText>
            </w:r>
            <w:r w:rsidRPr="00271AC3">
              <w:rPr>
                <w:webHidden/>
                <w:color w:val="C45911" w:themeColor="accent2" w:themeShade="BF"/>
              </w:rPr>
            </w:r>
            <w:r w:rsidRPr="00271AC3">
              <w:rPr>
                <w:webHidden/>
                <w:color w:val="C45911" w:themeColor="accent2" w:themeShade="BF"/>
              </w:rPr>
              <w:fldChar w:fldCharType="separate"/>
            </w:r>
            <w:r w:rsidRPr="00271AC3">
              <w:rPr>
                <w:webHidden/>
                <w:color w:val="C45911" w:themeColor="accent2" w:themeShade="BF"/>
              </w:rPr>
              <w:t>16</w:t>
            </w:r>
            <w:r w:rsidRPr="00271AC3">
              <w:rPr>
                <w:webHidden/>
                <w:color w:val="C45911" w:themeColor="accent2" w:themeShade="BF"/>
              </w:rPr>
              <w:fldChar w:fldCharType="end"/>
            </w:r>
          </w:hyperlink>
        </w:p>
        <w:p w14:paraId="34958ED5" w14:textId="532A8447" w:rsidR="00271AC3" w:rsidRPr="00271AC3" w:rsidRDefault="00271AC3">
          <w:pPr>
            <w:pStyle w:val="TOC2"/>
            <w:tabs>
              <w:tab w:val="right" w:leader="dot" w:pos="9062"/>
            </w:tabs>
            <w:rPr>
              <w:rFonts w:ascii="Aptos" w:eastAsiaTheme="minorEastAsia" w:hAnsi="Aptos" w:cstheme="minorBidi"/>
              <w:noProof/>
              <w:kern w:val="2"/>
              <w:sz w:val="36"/>
              <w:szCs w:val="36"/>
              <w:lang w:val="fr-BE"/>
              <w14:ligatures w14:val="standardContextual"/>
            </w:rPr>
          </w:pPr>
          <w:hyperlink w:anchor="_Toc220578540" w:history="1">
            <w:r w:rsidRPr="00271AC3">
              <w:rPr>
                <w:rStyle w:val="Hyperlink"/>
                <w:rFonts w:ascii="Aptos" w:eastAsia="Aptos" w:hAnsi="Aptos" w:cs="Aptos"/>
                <w:noProof/>
                <w:sz w:val="36"/>
                <w:szCs w:val="36"/>
              </w:rPr>
              <w:t>1. Partner Engagement and Reliability</w:t>
            </w:r>
            <w:r w:rsidRPr="00271AC3">
              <w:rPr>
                <w:rFonts w:ascii="Aptos" w:hAnsi="Aptos"/>
                <w:noProof/>
                <w:webHidden/>
                <w:sz w:val="36"/>
                <w:szCs w:val="36"/>
              </w:rPr>
              <w:tab/>
            </w:r>
            <w:r w:rsidRPr="00271AC3">
              <w:rPr>
                <w:rFonts w:ascii="Aptos" w:hAnsi="Aptos"/>
                <w:noProof/>
                <w:webHidden/>
                <w:sz w:val="36"/>
                <w:szCs w:val="36"/>
              </w:rPr>
              <w:fldChar w:fldCharType="begin"/>
            </w:r>
            <w:r w:rsidRPr="00271AC3">
              <w:rPr>
                <w:rFonts w:ascii="Aptos" w:hAnsi="Aptos"/>
                <w:noProof/>
                <w:webHidden/>
                <w:sz w:val="36"/>
                <w:szCs w:val="36"/>
              </w:rPr>
              <w:instrText xml:space="preserve"> PAGEREF _Toc220578540 \h </w:instrText>
            </w:r>
            <w:r w:rsidRPr="00271AC3">
              <w:rPr>
                <w:rFonts w:ascii="Aptos" w:hAnsi="Aptos"/>
                <w:noProof/>
                <w:webHidden/>
                <w:sz w:val="36"/>
                <w:szCs w:val="36"/>
              </w:rPr>
            </w:r>
            <w:r w:rsidRPr="00271AC3">
              <w:rPr>
                <w:rFonts w:ascii="Aptos" w:hAnsi="Aptos"/>
                <w:noProof/>
                <w:webHidden/>
                <w:sz w:val="36"/>
                <w:szCs w:val="36"/>
              </w:rPr>
              <w:fldChar w:fldCharType="separate"/>
            </w:r>
            <w:r w:rsidRPr="00271AC3">
              <w:rPr>
                <w:rFonts w:ascii="Aptos" w:hAnsi="Aptos"/>
                <w:noProof/>
                <w:webHidden/>
                <w:sz w:val="36"/>
                <w:szCs w:val="36"/>
              </w:rPr>
              <w:t>16</w:t>
            </w:r>
            <w:r w:rsidRPr="00271AC3">
              <w:rPr>
                <w:rFonts w:ascii="Aptos" w:hAnsi="Aptos"/>
                <w:noProof/>
                <w:webHidden/>
                <w:sz w:val="36"/>
                <w:szCs w:val="36"/>
              </w:rPr>
              <w:fldChar w:fldCharType="end"/>
            </w:r>
          </w:hyperlink>
        </w:p>
        <w:p w14:paraId="689560D6" w14:textId="1CC8F1BD" w:rsidR="00271AC3" w:rsidRPr="00271AC3" w:rsidRDefault="00271AC3">
          <w:pPr>
            <w:pStyle w:val="TOC2"/>
            <w:tabs>
              <w:tab w:val="right" w:leader="dot" w:pos="9062"/>
            </w:tabs>
            <w:rPr>
              <w:rFonts w:ascii="Aptos" w:eastAsiaTheme="minorEastAsia" w:hAnsi="Aptos" w:cstheme="minorBidi"/>
              <w:noProof/>
              <w:kern w:val="2"/>
              <w:sz w:val="36"/>
              <w:szCs w:val="36"/>
              <w:lang w:val="fr-BE"/>
              <w14:ligatures w14:val="standardContextual"/>
            </w:rPr>
          </w:pPr>
          <w:hyperlink w:anchor="_Toc220578541" w:history="1">
            <w:r w:rsidRPr="00271AC3">
              <w:rPr>
                <w:rStyle w:val="Hyperlink"/>
                <w:rFonts w:ascii="Aptos" w:hAnsi="Aptos"/>
                <w:noProof/>
                <w:sz w:val="36"/>
                <w:szCs w:val="36"/>
              </w:rPr>
              <w:t>2. Coordination and Collaborative Work</w:t>
            </w:r>
            <w:r w:rsidRPr="00271AC3">
              <w:rPr>
                <w:rFonts w:ascii="Aptos" w:hAnsi="Aptos"/>
                <w:noProof/>
                <w:webHidden/>
                <w:sz w:val="36"/>
                <w:szCs w:val="36"/>
              </w:rPr>
              <w:tab/>
            </w:r>
            <w:r w:rsidRPr="00271AC3">
              <w:rPr>
                <w:rFonts w:ascii="Aptos" w:hAnsi="Aptos"/>
                <w:noProof/>
                <w:webHidden/>
                <w:sz w:val="36"/>
                <w:szCs w:val="36"/>
              </w:rPr>
              <w:fldChar w:fldCharType="begin"/>
            </w:r>
            <w:r w:rsidRPr="00271AC3">
              <w:rPr>
                <w:rFonts w:ascii="Aptos" w:hAnsi="Aptos"/>
                <w:noProof/>
                <w:webHidden/>
                <w:sz w:val="36"/>
                <w:szCs w:val="36"/>
              </w:rPr>
              <w:instrText xml:space="preserve"> PAGEREF _Toc220578541 \h </w:instrText>
            </w:r>
            <w:r w:rsidRPr="00271AC3">
              <w:rPr>
                <w:rFonts w:ascii="Aptos" w:hAnsi="Aptos"/>
                <w:noProof/>
                <w:webHidden/>
                <w:sz w:val="36"/>
                <w:szCs w:val="36"/>
              </w:rPr>
            </w:r>
            <w:r w:rsidRPr="00271AC3">
              <w:rPr>
                <w:rFonts w:ascii="Aptos" w:hAnsi="Aptos"/>
                <w:noProof/>
                <w:webHidden/>
                <w:sz w:val="36"/>
                <w:szCs w:val="36"/>
              </w:rPr>
              <w:fldChar w:fldCharType="separate"/>
            </w:r>
            <w:r w:rsidRPr="00271AC3">
              <w:rPr>
                <w:rFonts w:ascii="Aptos" w:hAnsi="Aptos"/>
                <w:noProof/>
                <w:webHidden/>
                <w:sz w:val="36"/>
                <w:szCs w:val="36"/>
              </w:rPr>
              <w:t>17</w:t>
            </w:r>
            <w:r w:rsidRPr="00271AC3">
              <w:rPr>
                <w:rFonts w:ascii="Aptos" w:hAnsi="Aptos"/>
                <w:noProof/>
                <w:webHidden/>
                <w:sz w:val="36"/>
                <w:szCs w:val="36"/>
              </w:rPr>
              <w:fldChar w:fldCharType="end"/>
            </w:r>
          </w:hyperlink>
        </w:p>
        <w:p w14:paraId="45B0DB51" w14:textId="55BCF2C9" w:rsidR="00271AC3" w:rsidRPr="00271AC3" w:rsidRDefault="00271AC3" w:rsidP="00271AC3">
          <w:pPr>
            <w:pStyle w:val="TOC1"/>
            <w:rPr>
              <w:rFonts w:eastAsiaTheme="minorEastAsia" w:cstheme="minorBidi"/>
              <w:kern w:val="2"/>
              <w:lang w:val="fr-BE"/>
              <w14:ligatures w14:val="standardContextual"/>
            </w:rPr>
          </w:pPr>
          <w:hyperlink w:anchor="_Toc220578542" w:history="1">
            <w:r w:rsidRPr="00271AC3">
              <w:rPr>
                <w:rStyle w:val="Hyperlink"/>
              </w:rPr>
              <w:t>Policy Implications</w:t>
            </w:r>
            <w:r w:rsidRPr="00271AC3">
              <w:rPr>
                <w:webHidden/>
              </w:rPr>
              <w:tab/>
            </w:r>
            <w:r w:rsidRPr="00271AC3">
              <w:rPr>
                <w:webHidden/>
              </w:rPr>
              <w:fldChar w:fldCharType="begin"/>
            </w:r>
            <w:r w:rsidRPr="00271AC3">
              <w:rPr>
                <w:webHidden/>
              </w:rPr>
              <w:instrText xml:space="preserve"> PAGEREF _Toc220578542 \h </w:instrText>
            </w:r>
            <w:r w:rsidRPr="00271AC3">
              <w:rPr>
                <w:webHidden/>
              </w:rPr>
            </w:r>
            <w:r w:rsidRPr="00271AC3">
              <w:rPr>
                <w:webHidden/>
              </w:rPr>
              <w:fldChar w:fldCharType="separate"/>
            </w:r>
            <w:r w:rsidRPr="00271AC3">
              <w:rPr>
                <w:webHidden/>
              </w:rPr>
              <w:t>19</w:t>
            </w:r>
            <w:r w:rsidRPr="00271AC3">
              <w:rPr>
                <w:webHidden/>
              </w:rPr>
              <w:fldChar w:fldCharType="end"/>
            </w:r>
          </w:hyperlink>
        </w:p>
        <w:p w14:paraId="2CDA89A5" w14:textId="3BFF1CAB" w:rsidR="00271AC3" w:rsidRPr="00271AC3" w:rsidRDefault="00271AC3">
          <w:pPr>
            <w:pStyle w:val="TOC2"/>
            <w:tabs>
              <w:tab w:val="right" w:leader="dot" w:pos="9062"/>
            </w:tabs>
            <w:rPr>
              <w:rFonts w:ascii="Aptos" w:eastAsiaTheme="minorEastAsia" w:hAnsi="Aptos" w:cstheme="minorBidi"/>
              <w:noProof/>
              <w:kern w:val="2"/>
              <w:sz w:val="36"/>
              <w:szCs w:val="36"/>
              <w:lang w:val="fr-BE"/>
              <w14:ligatures w14:val="standardContextual"/>
            </w:rPr>
          </w:pPr>
          <w:hyperlink w:anchor="_Toc220578543" w:history="1">
            <w:r w:rsidRPr="00271AC3">
              <w:rPr>
                <w:rStyle w:val="Hyperlink"/>
                <w:rFonts w:ascii="Aptos" w:hAnsi="Aptos"/>
                <w:noProof/>
                <w:sz w:val="36"/>
                <w:szCs w:val="36"/>
              </w:rPr>
              <w:t>Embedding inclusion at a systemic level</w:t>
            </w:r>
            <w:r w:rsidRPr="00271AC3">
              <w:rPr>
                <w:rFonts w:ascii="Aptos" w:hAnsi="Aptos"/>
                <w:noProof/>
                <w:webHidden/>
                <w:sz w:val="36"/>
                <w:szCs w:val="36"/>
              </w:rPr>
              <w:tab/>
            </w:r>
            <w:r w:rsidRPr="00271AC3">
              <w:rPr>
                <w:rFonts w:ascii="Aptos" w:hAnsi="Aptos"/>
                <w:noProof/>
                <w:webHidden/>
                <w:sz w:val="36"/>
                <w:szCs w:val="36"/>
              </w:rPr>
              <w:fldChar w:fldCharType="begin"/>
            </w:r>
            <w:r w:rsidRPr="00271AC3">
              <w:rPr>
                <w:rFonts w:ascii="Aptos" w:hAnsi="Aptos"/>
                <w:noProof/>
                <w:webHidden/>
                <w:sz w:val="36"/>
                <w:szCs w:val="36"/>
              </w:rPr>
              <w:instrText xml:space="preserve"> PAGEREF _Toc220578543 \h </w:instrText>
            </w:r>
            <w:r w:rsidRPr="00271AC3">
              <w:rPr>
                <w:rFonts w:ascii="Aptos" w:hAnsi="Aptos"/>
                <w:noProof/>
                <w:webHidden/>
                <w:sz w:val="36"/>
                <w:szCs w:val="36"/>
              </w:rPr>
            </w:r>
            <w:r w:rsidRPr="00271AC3">
              <w:rPr>
                <w:rFonts w:ascii="Aptos" w:hAnsi="Aptos"/>
                <w:noProof/>
                <w:webHidden/>
                <w:sz w:val="36"/>
                <w:szCs w:val="36"/>
              </w:rPr>
              <w:fldChar w:fldCharType="separate"/>
            </w:r>
            <w:r w:rsidRPr="00271AC3">
              <w:rPr>
                <w:rFonts w:ascii="Aptos" w:hAnsi="Aptos"/>
                <w:noProof/>
                <w:webHidden/>
                <w:sz w:val="36"/>
                <w:szCs w:val="36"/>
              </w:rPr>
              <w:t>19</w:t>
            </w:r>
            <w:r w:rsidRPr="00271AC3">
              <w:rPr>
                <w:rFonts w:ascii="Aptos" w:hAnsi="Aptos"/>
                <w:noProof/>
                <w:webHidden/>
                <w:sz w:val="36"/>
                <w:szCs w:val="36"/>
              </w:rPr>
              <w:fldChar w:fldCharType="end"/>
            </w:r>
          </w:hyperlink>
        </w:p>
        <w:p w14:paraId="56DF42E6" w14:textId="031DD6EF" w:rsidR="00271AC3" w:rsidRPr="00271AC3" w:rsidRDefault="00271AC3">
          <w:pPr>
            <w:pStyle w:val="TOC2"/>
            <w:tabs>
              <w:tab w:val="right" w:leader="dot" w:pos="9062"/>
            </w:tabs>
            <w:rPr>
              <w:rFonts w:ascii="Aptos" w:eastAsiaTheme="minorEastAsia" w:hAnsi="Aptos" w:cstheme="minorBidi"/>
              <w:noProof/>
              <w:kern w:val="2"/>
              <w:sz w:val="36"/>
              <w:szCs w:val="36"/>
              <w:lang w:val="fr-BE"/>
              <w14:ligatures w14:val="standardContextual"/>
            </w:rPr>
          </w:pPr>
          <w:hyperlink w:anchor="_Toc220578544" w:history="1">
            <w:r w:rsidRPr="00271AC3">
              <w:rPr>
                <w:rStyle w:val="Hyperlink"/>
                <w:rFonts w:ascii="Aptos" w:hAnsi="Aptos"/>
                <w:noProof/>
                <w:sz w:val="36"/>
                <w:szCs w:val="36"/>
              </w:rPr>
              <w:t>Policy recommendations</w:t>
            </w:r>
            <w:r w:rsidRPr="00271AC3">
              <w:rPr>
                <w:rFonts w:ascii="Aptos" w:hAnsi="Aptos"/>
                <w:noProof/>
                <w:webHidden/>
                <w:sz w:val="36"/>
                <w:szCs w:val="36"/>
              </w:rPr>
              <w:tab/>
            </w:r>
            <w:r w:rsidRPr="00271AC3">
              <w:rPr>
                <w:rFonts w:ascii="Aptos" w:hAnsi="Aptos"/>
                <w:noProof/>
                <w:webHidden/>
                <w:sz w:val="36"/>
                <w:szCs w:val="36"/>
              </w:rPr>
              <w:fldChar w:fldCharType="begin"/>
            </w:r>
            <w:r w:rsidRPr="00271AC3">
              <w:rPr>
                <w:rFonts w:ascii="Aptos" w:hAnsi="Aptos"/>
                <w:noProof/>
                <w:webHidden/>
                <w:sz w:val="36"/>
                <w:szCs w:val="36"/>
              </w:rPr>
              <w:instrText xml:space="preserve"> PAGEREF _Toc220578544 \h </w:instrText>
            </w:r>
            <w:r w:rsidRPr="00271AC3">
              <w:rPr>
                <w:rFonts w:ascii="Aptos" w:hAnsi="Aptos"/>
                <w:noProof/>
                <w:webHidden/>
                <w:sz w:val="36"/>
                <w:szCs w:val="36"/>
              </w:rPr>
            </w:r>
            <w:r w:rsidRPr="00271AC3">
              <w:rPr>
                <w:rFonts w:ascii="Aptos" w:hAnsi="Aptos"/>
                <w:noProof/>
                <w:webHidden/>
                <w:sz w:val="36"/>
                <w:szCs w:val="36"/>
              </w:rPr>
              <w:fldChar w:fldCharType="separate"/>
            </w:r>
            <w:r w:rsidRPr="00271AC3">
              <w:rPr>
                <w:rFonts w:ascii="Aptos" w:hAnsi="Aptos"/>
                <w:noProof/>
                <w:webHidden/>
                <w:sz w:val="36"/>
                <w:szCs w:val="36"/>
              </w:rPr>
              <w:t>19</w:t>
            </w:r>
            <w:r w:rsidRPr="00271AC3">
              <w:rPr>
                <w:rFonts w:ascii="Aptos" w:hAnsi="Aptos"/>
                <w:noProof/>
                <w:webHidden/>
                <w:sz w:val="36"/>
                <w:szCs w:val="36"/>
              </w:rPr>
              <w:fldChar w:fldCharType="end"/>
            </w:r>
          </w:hyperlink>
        </w:p>
        <w:p w14:paraId="4E166817" w14:textId="52BE3584" w:rsidR="00271AC3" w:rsidRPr="00271AC3" w:rsidRDefault="00271AC3" w:rsidP="00271AC3">
          <w:pPr>
            <w:pStyle w:val="TOC1"/>
            <w:rPr>
              <w:rFonts w:eastAsiaTheme="minorEastAsia" w:cstheme="minorBidi"/>
              <w:kern w:val="2"/>
              <w:lang w:val="fr-BE"/>
              <w14:ligatures w14:val="standardContextual"/>
            </w:rPr>
          </w:pPr>
          <w:hyperlink w:anchor="_Toc220578545" w:history="1">
            <w:r w:rsidRPr="00271AC3">
              <w:rPr>
                <w:rStyle w:val="Hyperlink"/>
              </w:rPr>
              <w:t>CONCLUSIONS</w:t>
            </w:r>
            <w:r w:rsidRPr="00271AC3">
              <w:rPr>
                <w:webHidden/>
              </w:rPr>
              <w:tab/>
            </w:r>
            <w:r w:rsidRPr="00271AC3">
              <w:rPr>
                <w:webHidden/>
              </w:rPr>
              <w:fldChar w:fldCharType="begin"/>
            </w:r>
            <w:r w:rsidRPr="00271AC3">
              <w:rPr>
                <w:webHidden/>
              </w:rPr>
              <w:instrText xml:space="preserve"> PAGEREF _Toc220578545 \h </w:instrText>
            </w:r>
            <w:r w:rsidRPr="00271AC3">
              <w:rPr>
                <w:webHidden/>
              </w:rPr>
            </w:r>
            <w:r w:rsidRPr="00271AC3">
              <w:rPr>
                <w:webHidden/>
              </w:rPr>
              <w:fldChar w:fldCharType="separate"/>
            </w:r>
            <w:r w:rsidRPr="00271AC3">
              <w:rPr>
                <w:webHidden/>
              </w:rPr>
              <w:t>20</w:t>
            </w:r>
            <w:r w:rsidRPr="00271AC3">
              <w:rPr>
                <w:webHidden/>
              </w:rPr>
              <w:fldChar w:fldCharType="end"/>
            </w:r>
          </w:hyperlink>
        </w:p>
        <w:p w14:paraId="7F4C65A5" w14:textId="4CA421D5" w:rsidR="00271AC3" w:rsidRDefault="00271AC3">
          <w:r w:rsidRPr="00271AC3">
            <w:rPr>
              <w:rFonts w:ascii="Aptos" w:hAnsi="Aptos"/>
              <w:b/>
              <w:bCs/>
              <w:noProof/>
              <w:sz w:val="36"/>
              <w:szCs w:val="36"/>
            </w:rPr>
            <w:fldChar w:fldCharType="end"/>
          </w:r>
        </w:p>
      </w:sdtContent>
    </w:sdt>
    <w:p w14:paraId="53665953" w14:textId="65D47D12" w:rsidR="00FA0E5C" w:rsidRDefault="00FA0E5C">
      <w:pPr>
        <w:pStyle w:val="Title"/>
        <w:spacing w:before="200" w:line="276" w:lineRule="auto"/>
        <w:rPr>
          <w:sz w:val="40"/>
          <w:szCs w:val="40"/>
        </w:rPr>
        <w:sectPr w:rsidR="00FA0E5C" w:rsidSect="00CA1938">
          <w:footerReference w:type="default" r:id="rId24"/>
          <w:footerReference w:type="first" r:id="rId25"/>
          <w:pgSz w:w="11906" w:h="16838"/>
          <w:pgMar w:top="1417" w:right="1417" w:bottom="1417" w:left="1417" w:header="708" w:footer="708" w:gutter="0"/>
          <w:cols w:space="720"/>
          <w:titlePg/>
          <w:docGrid w:linePitch="286"/>
        </w:sectPr>
      </w:pPr>
    </w:p>
    <w:p w14:paraId="187D99E6" w14:textId="58F3E3D4" w:rsidR="00FA0E5C" w:rsidRPr="000E554D" w:rsidRDefault="00000000">
      <w:pPr>
        <w:pStyle w:val="Heading1"/>
        <w:spacing w:before="200" w:after="200" w:line="276" w:lineRule="auto"/>
        <w:rPr>
          <w:b/>
          <w:bCs/>
          <w:color w:val="013599"/>
          <w:sz w:val="40"/>
          <w:szCs w:val="40"/>
        </w:rPr>
      </w:pPr>
      <w:bookmarkStart w:id="2" w:name="_heading=h.kqvvjkjmt5u1" w:colFirst="0" w:colLast="0"/>
      <w:bookmarkStart w:id="3" w:name="_Toc220578398"/>
      <w:bookmarkStart w:id="4" w:name="_Toc220578527"/>
      <w:bookmarkEnd w:id="2"/>
      <w:r w:rsidRPr="000E554D">
        <w:rPr>
          <w:b/>
          <w:bCs/>
          <w:color w:val="013599"/>
          <w:sz w:val="44"/>
          <w:szCs w:val="44"/>
        </w:rPr>
        <w:lastRenderedPageBreak/>
        <w:t>INTRODUCTION</w:t>
      </w:r>
      <w:bookmarkEnd w:id="3"/>
      <w:bookmarkEnd w:id="4"/>
    </w:p>
    <w:p w14:paraId="2585D0BE" w14:textId="2342EA3D" w:rsidR="00FA0E5C" w:rsidRPr="000E554D" w:rsidRDefault="00000000">
      <w:pPr>
        <w:pStyle w:val="Heading2"/>
        <w:spacing w:before="200" w:after="200" w:line="276" w:lineRule="auto"/>
        <w:rPr>
          <w:b/>
          <w:bCs/>
          <w:color w:val="013599"/>
        </w:rPr>
      </w:pPr>
      <w:bookmarkStart w:id="5" w:name="_heading=h.wjwuckqil0eh" w:colFirst="0" w:colLast="0"/>
      <w:bookmarkStart w:id="6" w:name="_Toc220578399"/>
      <w:bookmarkStart w:id="7" w:name="_Toc220578528"/>
      <w:bookmarkEnd w:id="5"/>
      <w:r w:rsidRPr="000E554D">
        <w:rPr>
          <w:rFonts w:ascii="Aptos" w:eastAsia="Aptos" w:hAnsi="Aptos" w:cs="Aptos"/>
          <w:b/>
          <w:bCs/>
          <w:color w:val="013599"/>
          <w:sz w:val="32"/>
          <w:szCs w:val="32"/>
        </w:rPr>
        <w:t>Our Partnership</w:t>
      </w:r>
      <w:bookmarkEnd w:id="6"/>
      <w:bookmarkEnd w:id="7"/>
    </w:p>
    <w:p w14:paraId="19A5C7BE" w14:textId="5920EDB7" w:rsidR="004B7726" w:rsidRPr="00271AC3" w:rsidRDefault="00566CA1" w:rsidP="00271AC3">
      <w:pPr>
        <w:rPr>
          <w:rFonts w:ascii="Aptos" w:hAnsi="Aptos"/>
          <w:sz w:val="28"/>
          <w:szCs w:val="28"/>
        </w:rPr>
      </w:pPr>
      <w:bookmarkStart w:id="8" w:name="_Toc220578400"/>
      <w:r w:rsidRPr="00271AC3">
        <w:rPr>
          <w:rFonts w:ascii="Aptos" w:hAnsi="Aptos"/>
          <w:noProof/>
          <w:sz w:val="28"/>
          <w:szCs w:val="28"/>
        </w:rPr>
        <w:drawing>
          <wp:anchor distT="0" distB="0" distL="0" distR="0" simplePos="0" relativeHeight="251660288" behindDoc="0" locked="0" layoutInCell="1" hidden="0" allowOverlap="1" wp14:anchorId="1C2541D9" wp14:editId="68500BBA">
            <wp:simplePos x="0" y="0"/>
            <wp:positionH relativeFrom="column">
              <wp:posOffset>4119880</wp:posOffset>
            </wp:positionH>
            <wp:positionV relativeFrom="paragraph">
              <wp:posOffset>1042035</wp:posOffset>
            </wp:positionV>
            <wp:extent cx="1551305" cy="1533525"/>
            <wp:effectExtent l="0" t="0" r="0" b="9525"/>
            <wp:wrapSquare wrapText="bothSides" distT="0" distB="0" distL="0" distR="0"/>
            <wp:docPr id="9" name="image1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 name="image15.png">
                      <a:extLst>
                        <a:ext uri="{C183D7F6-B498-43B3-948B-1728B52AA6E4}">
                          <adec:decorative xmlns:adec="http://schemas.microsoft.com/office/drawing/2017/decorative" val="1"/>
                        </a:ext>
                      </a:extLst>
                    </pic:cNvPr>
                    <pic:cNvPicPr preferRelativeResize="0"/>
                  </pic:nvPicPr>
                  <pic:blipFill>
                    <a:blip r:embed="rId26"/>
                    <a:srcRect l="29585" t="44691" r="53992" b="25745"/>
                    <a:stretch>
                      <a:fillRect/>
                    </a:stretch>
                  </pic:blipFill>
                  <pic:spPr>
                    <a:xfrm>
                      <a:off x="0" y="0"/>
                      <a:ext cx="1551305" cy="1533525"/>
                    </a:xfrm>
                    <a:prstGeom prst="rect">
                      <a:avLst/>
                    </a:prstGeom>
                    <a:ln/>
                  </pic:spPr>
                </pic:pic>
              </a:graphicData>
            </a:graphic>
            <wp14:sizeRelH relativeFrom="margin">
              <wp14:pctWidth>0</wp14:pctWidth>
            </wp14:sizeRelH>
            <wp14:sizeRelV relativeFrom="margin">
              <wp14:pctHeight>0</wp14:pctHeight>
            </wp14:sizeRelV>
          </wp:anchor>
        </w:drawing>
      </w:r>
      <w:r w:rsidR="004B7726" w:rsidRPr="00271AC3">
        <w:rPr>
          <w:rFonts w:ascii="Aptos" w:hAnsi="Aptos"/>
          <w:b/>
          <w:bCs/>
          <w:sz w:val="28"/>
          <w:szCs w:val="28"/>
        </w:rPr>
        <w:t>VIEWS International (Belgium)</w:t>
      </w:r>
      <w:r w:rsidR="004B7726" w:rsidRPr="00271AC3">
        <w:rPr>
          <w:rFonts w:ascii="Aptos" w:hAnsi="Aptos"/>
          <w:sz w:val="28"/>
          <w:szCs w:val="28"/>
        </w:rPr>
        <w:t xml:space="preserve"> is a European NGO promoting the independence, mobility, and social inclusion of young people with visual impairments. Through Erasmus+ and European Solidarity Corps projects, it supports visually impaired youth in developing autonomy, confidence, and professional skills via volunteering, training, and internships. VIEWS also works to improve the accessibility and inclusiveness of international mobility programmes.</w:t>
      </w:r>
      <w:bookmarkEnd w:id="8"/>
    </w:p>
    <w:p w14:paraId="07EC78C7" w14:textId="77777777" w:rsidR="004B7726" w:rsidRPr="00271AC3" w:rsidRDefault="004B7726" w:rsidP="00271AC3">
      <w:pPr>
        <w:rPr>
          <w:rFonts w:ascii="Aptos" w:hAnsi="Aptos"/>
          <w:sz w:val="28"/>
          <w:szCs w:val="28"/>
        </w:rPr>
      </w:pPr>
      <w:bookmarkStart w:id="9" w:name="_Toc220578401"/>
      <w:proofErr w:type="spellStart"/>
      <w:r w:rsidRPr="00271AC3">
        <w:rPr>
          <w:rFonts w:ascii="Aptos" w:hAnsi="Aptos"/>
          <w:b/>
          <w:bCs/>
          <w:sz w:val="28"/>
          <w:szCs w:val="28"/>
        </w:rPr>
        <w:t>CuBu</w:t>
      </w:r>
      <w:proofErr w:type="spellEnd"/>
      <w:r w:rsidRPr="00271AC3">
        <w:rPr>
          <w:rFonts w:ascii="Aptos" w:hAnsi="Aptos"/>
          <w:b/>
          <w:bCs/>
          <w:sz w:val="28"/>
          <w:szCs w:val="28"/>
        </w:rPr>
        <w:t xml:space="preserve"> Foundation (Bulgaria)</w:t>
      </w:r>
      <w:r w:rsidRPr="00271AC3">
        <w:rPr>
          <w:rFonts w:ascii="Aptos" w:hAnsi="Aptos"/>
          <w:sz w:val="28"/>
          <w:szCs w:val="28"/>
        </w:rPr>
        <w:t xml:space="preserve">, established in 2006, works in culture, art, inclusive education, and non-formal learning. The organisation designs and manages European projects focused on Universal Design for Learning (UDL), accessibility of spaces and content, and peer learning in youth and adult education. </w:t>
      </w:r>
      <w:proofErr w:type="spellStart"/>
      <w:r w:rsidRPr="00271AC3">
        <w:rPr>
          <w:rFonts w:ascii="Aptos" w:hAnsi="Aptos"/>
          <w:sz w:val="28"/>
          <w:szCs w:val="28"/>
        </w:rPr>
        <w:t>CuBu</w:t>
      </w:r>
      <w:proofErr w:type="spellEnd"/>
      <w:r w:rsidRPr="00271AC3">
        <w:rPr>
          <w:rFonts w:ascii="Aptos" w:hAnsi="Aptos"/>
          <w:sz w:val="28"/>
          <w:szCs w:val="28"/>
        </w:rPr>
        <w:t xml:space="preserve"> also delivers diversity, inclusion, and inclusive leadership training and is accredited as an Erasmus+ adult learning provider for 2024–2027.</w:t>
      </w:r>
      <w:bookmarkEnd w:id="9"/>
    </w:p>
    <w:p w14:paraId="15E218FA" w14:textId="40E067BB" w:rsidR="004B7726" w:rsidRPr="00271AC3" w:rsidRDefault="004B7726" w:rsidP="00271AC3">
      <w:pPr>
        <w:rPr>
          <w:rFonts w:ascii="Aptos" w:hAnsi="Aptos"/>
          <w:sz w:val="28"/>
          <w:szCs w:val="28"/>
        </w:rPr>
      </w:pPr>
      <w:bookmarkStart w:id="10" w:name="_Toc220578402"/>
      <w:r w:rsidRPr="00271AC3">
        <w:rPr>
          <w:rFonts w:ascii="Aptos" w:hAnsi="Aptos"/>
          <w:b/>
          <w:bCs/>
          <w:sz w:val="28"/>
          <w:szCs w:val="28"/>
        </w:rPr>
        <w:t xml:space="preserve">Slovenian Association of Disabled Students </w:t>
      </w:r>
      <w:r w:rsidR="007D5A26">
        <w:rPr>
          <w:rFonts w:ascii="Aptos" w:hAnsi="Aptos"/>
          <w:b/>
          <w:bCs/>
          <w:sz w:val="28"/>
          <w:szCs w:val="28"/>
        </w:rPr>
        <w:t>-</w:t>
      </w:r>
      <w:r w:rsidRPr="00271AC3">
        <w:rPr>
          <w:rFonts w:ascii="Aptos" w:hAnsi="Aptos"/>
          <w:b/>
          <w:bCs/>
          <w:sz w:val="28"/>
          <w:szCs w:val="28"/>
        </w:rPr>
        <w:t xml:space="preserve"> DŠIS (Slovenia)</w:t>
      </w:r>
      <w:r w:rsidRPr="00271AC3">
        <w:rPr>
          <w:rFonts w:ascii="Aptos" w:hAnsi="Aptos"/>
          <w:sz w:val="28"/>
          <w:szCs w:val="28"/>
        </w:rPr>
        <w:t xml:space="preserve"> supports students with disabilities in higher and further education through advocacy and practical services. Its activities include accessible transportation, personal assistance, counselling, and guidance on academic and career pathways. DŠIS also implements non-formal learning activities, youth exchanges, ESC projects, and awareness-raising initiatives promoting inclusion and accessibility.</w:t>
      </w:r>
      <w:bookmarkEnd w:id="10"/>
    </w:p>
    <w:p w14:paraId="1DE4E884" w14:textId="77777777" w:rsidR="004B7726" w:rsidRPr="00271AC3" w:rsidRDefault="004B7726" w:rsidP="00271AC3">
      <w:pPr>
        <w:rPr>
          <w:rFonts w:ascii="Aptos" w:hAnsi="Aptos"/>
          <w:sz w:val="28"/>
          <w:szCs w:val="28"/>
        </w:rPr>
      </w:pPr>
      <w:bookmarkStart w:id="11" w:name="_Toc220578403"/>
      <w:r w:rsidRPr="00271AC3">
        <w:rPr>
          <w:rFonts w:ascii="Aptos" w:hAnsi="Aptos"/>
          <w:b/>
          <w:bCs/>
          <w:sz w:val="28"/>
          <w:szCs w:val="28"/>
        </w:rPr>
        <w:t>NGO Sakura (Romania)</w:t>
      </w:r>
      <w:r w:rsidRPr="00271AC3">
        <w:rPr>
          <w:rFonts w:ascii="Aptos" w:hAnsi="Aptos"/>
          <w:sz w:val="28"/>
          <w:szCs w:val="28"/>
        </w:rPr>
        <w:t xml:space="preserve"> is a youth organisation founded in 1990 in Bucharest, promoting democratic values, freedom of expression, and youth participation. It operates across education, social inclusion, digital learning, ecology, sports, and international cooperation. In recent years, Sakura has strengthened its focus on inclusive youth work and accessibility-oriented projects through non-formal education and international mobility.</w:t>
      </w:r>
      <w:bookmarkEnd w:id="11"/>
    </w:p>
    <w:p w14:paraId="71B8E48B" w14:textId="7C5CC200" w:rsidR="004B7726" w:rsidRPr="00271AC3" w:rsidRDefault="004B7726" w:rsidP="00271AC3">
      <w:pPr>
        <w:rPr>
          <w:rFonts w:ascii="Aptos" w:hAnsi="Aptos"/>
          <w:sz w:val="28"/>
          <w:szCs w:val="28"/>
        </w:rPr>
      </w:pPr>
      <w:bookmarkStart w:id="12" w:name="_Toc220578404"/>
      <w:r w:rsidRPr="00271AC3">
        <w:rPr>
          <w:rFonts w:ascii="Aptos" w:hAnsi="Aptos"/>
          <w:b/>
          <w:bCs/>
          <w:sz w:val="28"/>
          <w:szCs w:val="28"/>
        </w:rPr>
        <w:lastRenderedPageBreak/>
        <w:t xml:space="preserve">The Polish Association of the Blind </w:t>
      </w:r>
      <w:r w:rsidR="007D5A26">
        <w:rPr>
          <w:rFonts w:ascii="Aptos" w:hAnsi="Aptos"/>
          <w:b/>
          <w:bCs/>
          <w:sz w:val="28"/>
          <w:szCs w:val="28"/>
        </w:rPr>
        <w:t>-</w:t>
      </w:r>
      <w:r w:rsidRPr="00271AC3">
        <w:rPr>
          <w:rFonts w:ascii="Aptos" w:hAnsi="Aptos"/>
          <w:b/>
          <w:bCs/>
          <w:sz w:val="28"/>
          <w:szCs w:val="28"/>
        </w:rPr>
        <w:t xml:space="preserve"> PZN (Poland) </w:t>
      </w:r>
      <w:r w:rsidRPr="00271AC3">
        <w:rPr>
          <w:rFonts w:ascii="Aptos" w:hAnsi="Aptos"/>
          <w:sz w:val="28"/>
          <w:szCs w:val="28"/>
        </w:rPr>
        <w:t>is a nationwide organisation founded in 1951, representing nearly 30,000 blind and partially sighted members. Its mission is to support independence, social participation, and vocational inclusion through rehabilitation, education, accessibility, and barrier-free culture. PZN is a member of both the World Blind Union and the European Blind Union.</w:t>
      </w:r>
      <w:bookmarkEnd w:id="12"/>
    </w:p>
    <w:p w14:paraId="5D24AB78" w14:textId="38580B9B" w:rsidR="004B7726" w:rsidRPr="00271AC3" w:rsidRDefault="004B7726" w:rsidP="00271AC3">
      <w:pPr>
        <w:rPr>
          <w:rFonts w:ascii="Aptos" w:hAnsi="Aptos"/>
          <w:sz w:val="28"/>
          <w:szCs w:val="28"/>
        </w:rPr>
      </w:pPr>
      <w:bookmarkStart w:id="13" w:name="_Toc220578405"/>
      <w:r w:rsidRPr="00271AC3">
        <w:rPr>
          <w:rFonts w:ascii="Aptos" w:hAnsi="Aptos"/>
          <w:b/>
          <w:bCs/>
          <w:sz w:val="28"/>
          <w:szCs w:val="28"/>
        </w:rPr>
        <w:t xml:space="preserve">Peace Volunteering Network </w:t>
      </w:r>
      <w:r w:rsidR="007D5A26">
        <w:rPr>
          <w:rFonts w:ascii="Aptos" w:hAnsi="Aptos"/>
          <w:b/>
          <w:bCs/>
          <w:sz w:val="28"/>
          <w:szCs w:val="28"/>
        </w:rPr>
        <w:t>-</w:t>
      </w:r>
      <w:r w:rsidRPr="00271AC3">
        <w:rPr>
          <w:rFonts w:ascii="Aptos" w:hAnsi="Aptos"/>
          <w:b/>
          <w:bCs/>
          <w:sz w:val="28"/>
          <w:szCs w:val="28"/>
        </w:rPr>
        <w:t xml:space="preserve"> PVN (Albania)</w:t>
      </w:r>
      <w:r w:rsidRPr="00271AC3">
        <w:rPr>
          <w:rFonts w:ascii="Aptos" w:hAnsi="Aptos"/>
          <w:sz w:val="28"/>
          <w:szCs w:val="28"/>
        </w:rPr>
        <w:t xml:space="preserve"> promotes peace, democracy, inclusion, and human rights through mobility, intercultural learning, and community development. The organisation delivers trainings, research, and awareness-raising activities at policy, institutional, and community levels. PVN collaborates with civil society, educational institutions, municipalities, and youth centres through a strong international network.</w:t>
      </w:r>
      <w:bookmarkEnd w:id="13"/>
    </w:p>
    <w:p w14:paraId="62D307EA" w14:textId="77777777" w:rsidR="004B7726" w:rsidRPr="00271AC3" w:rsidRDefault="004B7726" w:rsidP="00271AC3">
      <w:pPr>
        <w:rPr>
          <w:rFonts w:ascii="Aptos" w:hAnsi="Aptos"/>
          <w:sz w:val="28"/>
          <w:szCs w:val="28"/>
        </w:rPr>
      </w:pPr>
      <w:bookmarkStart w:id="14" w:name="_Toc220578406"/>
      <w:r w:rsidRPr="00271AC3">
        <w:rPr>
          <w:rFonts w:ascii="Aptos" w:hAnsi="Aptos"/>
          <w:b/>
          <w:bCs/>
          <w:sz w:val="28"/>
          <w:szCs w:val="28"/>
        </w:rPr>
        <w:t>Peace Volunteering Network Norway</w:t>
      </w:r>
      <w:r w:rsidRPr="00271AC3">
        <w:rPr>
          <w:rFonts w:ascii="Aptos" w:hAnsi="Aptos"/>
          <w:sz w:val="28"/>
          <w:szCs w:val="28"/>
        </w:rPr>
        <w:t>, established in 2023 in Kristiansand, supports peaceful, democratic, and socially just societies through cross-cultural and cross-sector collaboration. It works with NGOs, municipalities, media, and communities on capacity-building, research, and knowledge exchange. PVN Norway operates within PVN’s international network, ensuring strong global–local cooperation.</w:t>
      </w:r>
      <w:bookmarkEnd w:id="14"/>
    </w:p>
    <w:p w14:paraId="54E3765F" w14:textId="63B91956" w:rsidR="004B7726" w:rsidRPr="00271AC3" w:rsidRDefault="004B7726" w:rsidP="00271AC3">
      <w:pPr>
        <w:rPr>
          <w:rFonts w:ascii="Aptos" w:hAnsi="Aptos"/>
          <w:sz w:val="28"/>
          <w:szCs w:val="28"/>
        </w:rPr>
      </w:pPr>
      <w:bookmarkStart w:id="15" w:name="_Toc220578407"/>
      <w:proofErr w:type="spellStart"/>
      <w:r w:rsidRPr="00271AC3">
        <w:rPr>
          <w:rFonts w:ascii="Aptos" w:hAnsi="Aptos"/>
          <w:b/>
          <w:bCs/>
          <w:sz w:val="28"/>
          <w:szCs w:val="28"/>
        </w:rPr>
        <w:t>Loryhan</w:t>
      </w:r>
      <w:proofErr w:type="spellEnd"/>
      <w:r w:rsidRPr="00271AC3">
        <w:rPr>
          <w:rFonts w:ascii="Aptos" w:hAnsi="Aptos"/>
          <w:b/>
          <w:bCs/>
          <w:sz w:val="28"/>
          <w:szCs w:val="28"/>
        </w:rPr>
        <w:t xml:space="preserve"> </w:t>
      </w:r>
      <w:proofErr w:type="spellStart"/>
      <w:r w:rsidRPr="00271AC3">
        <w:rPr>
          <w:rFonts w:ascii="Aptos" w:hAnsi="Aptos"/>
          <w:b/>
          <w:bCs/>
          <w:sz w:val="28"/>
          <w:szCs w:val="28"/>
        </w:rPr>
        <w:t>asbl</w:t>
      </w:r>
      <w:proofErr w:type="spellEnd"/>
      <w:r w:rsidRPr="00271AC3">
        <w:rPr>
          <w:rFonts w:ascii="Aptos" w:hAnsi="Aptos"/>
          <w:b/>
          <w:bCs/>
          <w:sz w:val="28"/>
          <w:szCs w:val="28"/>
        </w:rPr>
        <w:t xml:space="preserve"> (Belgium)</w:t>
      </w:r>
      <w:r w:rsidRPr="00271AC3">
        <w:rPr>
          <w:rFonts w:ascii="Aptos" w:hAnsi="Aptos"/>
          <w:sz w:val="28"/>
          <w:szCs w:val="28"/>
        </w:rPr>
        <w:t xml:space="preserve"> is a youth organisation based in </w:t>
      </w:r>
      <w:proofErr w:type="spellStart"/>
      <w:r w:rsidRPr="00271AC3">
        <w:rPr>
          <w:rFonts w:ascii="Aptos" w:hAnsi="Aptos"/>
          <w:sz w:val="28"/>
          <w:szCs w:val="28"/>
        </w:rPr>
        <w:t>Botassart</w:t>
      </w:r>
      <w:proofErr w:type="spellEnd"/>
      <w:r w:rsidRPr="00271AC3">
        <w:rPr>
          <w:rFonts w:ascii="Aptos" w:hAnsi="Aptos"/>
          <w:sz w:val="28"/>
          <w:szCs w:val="28"/>
        </w:rPr>
        <w:t>-sur-</w:t>
      </w:r>
      <w:proofErr w:type="spellStart"/>
      <w:r w:rsidRPr="00271AC3">
        <w:rPr>
          <w:rFonts w:ascii="Aptos" w:hAnsi="Aptos"/>
          <w:sz w:val="28"/>
          <w:szCs w:val="28"/>
        </w:rPr>
        <w:t>Semois</w:t>
      </w:r>
      <w:proofErr w:type="spellEnd"/>
      <w:r w:rsidRPr="00271AC3">
        <w:rPr>
          <w:rFonts w:ascii="Aptos" w:hAnsi="Aptos"/>
          <w:sz w:val="28"/>
          <w:szCs w:val="28"/>
        </w:rPr>
        <w:t xml:space="preserve"> and</w:t>
      </w:r>
      <w:r w:rsidR="007D5A26">
        <w:rPr>
          <w:rFonts w:ascii="Aptos" w:hAnsi="Aptos"/>
          <w:sz w:val="28"/>
          <w:szCs w:val="28"/>
        </w:rPr>
        <w:t xml:space="preserve"> is</w:t>
      </w:r>
      <w:r w:rsidRPr="00271AC3">
        <w:rPr>
          <w:rFonts w:ascii="Aptos" w:hAnsi="Aptos"/>
          <w:sz w:val="28"/>
          <w:szCs w:val="28"/>
        </w:rPr>
        <w:t xml:space="preserve"> officially recognised as a Meeting and Hosting Centre by the Wallonia–Brussels Federation in 2025. For over 20 years, it has hosted international youth exchanges and non-formal learning activities focused on nature, citizenship, sustainability, and social inclusion. The centre hosts around 1,000 young people annually and accommodates up to 52 participants.</w:t>
      </w:r>
      <w:bookmarkEnd w:id="15"/>
    </w:p>
    <w:p w14:paraId="3540F699" w14:textId="45B89379" w:rsidR="004B7726" w:rsidRPr="00271AC3" w:rsidRDefault="004B7726" w:rsidP="00271AC3">
      <w:pPr>
        <w:rPr>
          <w:rFonts w:ascii="Aptos" w:hAnsi="Aptos"/>
          <w:sz w:val="28"/>
          <w:szCs w:val="28"/>
        </w:rPr>
      </w:pPr>
      <w:bookmarkStart w:id="16" w:name="_Toc220578408"/>
      <w:proofErr w:type="spellStart"/>
      <w:r w:rsidRPr="00271AC3">
        <w:rPr>
          <w:rFonts w:ascii="Aptos" w:hAnsi="Aptos"/>
          <w:b/>
          <w:bCs/>
          <w:sz w:val="28"/>
          <w:szCs w:val="28"/>
        </w:rPr>
        <w:t>Asociația</w:t>
      </w:r>
      <w:proofErr w:type="spellEnd"/>
      <w:r w:rsidRPr="00271AC3">
        <w:rPr>
          <w:rFonts w:ascii="Aptos" w:hAnsi="Aptos"/>
          <w:b/>
          <w:bCs/>
          <w:sz w:val="28"/>
          <w:szCs w:val="28"/>
        </w:rPr>
        <w:t xml:space="preserve"> Babilon Travel </w:t>
      </w:r>
      <w:r w:rsidR="007D5A26">
        <w:rPr>
          <w:rFonts w:ascii="Aptos" w:hAnsi="Aptos"/>
          <w:b/>
          <w:bCs/>
          <w:sz w:val="28"/>
          <w:szCs w:val="28"/>
        </w:rPr>
        <w:t xml:space="preserve">- </w:t>
      </w:r>
      <w:r w:rsidRPr="00271AC3">
        <w:rPr>
          <w:rFonts w:ascii="Aptos" w:hAnsi="Aptos"/>
          <w:b/>
          <w:bCs/>
          <w:sz w:val="28"/>
          <w:szCs w:val="28"/>
        </w:rPr>
        <w:t>ABT (Romania)</w:t>
      </w:r>
      <w:r w:rsidRPr="00271AC3">
        <w:rPr>
          <w:rFonts w:ascii="Aptos" w:hAnsi="Aptos"/>
          <w:sz w:val="28"/>
          <w:szCs w:val="28"/>
        </w:rPr>
        <w:t xml:space="preserve"> was founded in 2013 to promote the social inclusion of young people with disabilities. Its activities focus on European values, active citizenship, volunteering, multiculturalism, employability, sustainability, digital skills, and sport as tools for inclusion and well-being. ABT also explores the use of artificial intelligence to enhance accessibility, inclusion, and innovation in youth and educational projects.</w:t>
      </w:r>
      <w:bookmarkEnd w:id="16"/>
    </w:p>
    <w:p w14:paraId="18412E7D" w14:textId="77777777" w:rsidR="00FA0E5C" w:rsidRPr="000E554D" w:rsidRDefault="004B7726" w:rsidP="00E35A1A">
      <w:pPr>
        <w:pStyle w:val="Heading2"/>
        <w:rPr>
          <w:rFonts w:ascii="Aptos" w:hAnsi="Aptos"/>
          <w:b/>
          <w:bCs/>
          <w:color w:val="013599"/>
          <w:sz w:val="32"/>
          <w:szCs w:val="32"/>
        </w:rPr>
      </w:pPr>
      <w:r w:rsidRPr="000E554D">
        <w:rPr>
          <w:b/>
          <w:bCs/>
          <w:color w:val="013599"/>
          <w:sz w:val="32"/>
          <w:szCs w:val="32"/>
        </w:rPr>
        <w:br w:type="page"/>
      </w:r>
      <w:bookmarkStart w:id="17" w:name="_Toc220578409"/>
      <w:bookmarkStart w:id="18" w:name="_Toc220578529"/>
      <w:r w:rsidRPr="000E554D">
        <w:rPr>
          <w:rFonts w:ascii="Aptos" w:hAnsi="Aptos"/>
          <w:b/>
          <w:bCs/>
          <w:color w:val="013599"/>
          <w:sz w:val="32"/>
          <w:szCs w:val="32"/>
        </w:rPr>
        <w:lastRenderedPageBreak/>
        <w:t>The ACT-YOU Project</w:t>
      </w:r>
      <w:bookmarkEnd w:id="17"/>
      <w:bookmarkEnd w:id="18"/>
    </w:p>
    <w:p w14:paraId="11EC43CA" w14:textId="77777777" w:rsidR="00240BBA" w:rsidRPr="00240BBA" w:rsidRDefault="00240BBA" w:rsidP="00240BBA">
      <w:pPr>
        <w:rPr>
          <w:rFonts w:ascii="Aptos" w:eastAsia="Aptos" w:hAnsi="Aptos" w:cs="Aptos"/>
          <w:sz w:val="28"/>
          <w:szCs w:val="28"/>
        </w:rPr>
      </w:pPr>
      <w:r w:rsidRPr="00240BBA">
        <w:rPr>
          <w:rFonts w:ascii="Aptos" w:eastAsia="Aptos" w:hAnsi="Aptos" w:cs="Aptos"/>
          <w:sz w:val="28"/>
          <w:szCs w:val="28"/>
        </w:rPr>
        <w:t>ACT-YOU is an Erasmus+ project aimed at strengthening inclusive, accessible, and meaningful youth work for young people with fewer opportunities. While youth work is widely recognised as a key space for participation, learning, and empowerment, many youth workers still face concrete challenges when working with young people with disabilities, newcomers, or those facing social, economic, or cultural barriers, often due to a lack of practical guidance and shared tools.</w:t>
      </w:r>
    </w:p>
    <w:p w14:paraId="0775DE88" w14:textId="599B9A6B" w:rsidR="00E35A1A" w:rsidRPr="00E35A1A" w:rsidRDefault="00240BBA" w:rsidP="00E35A1A">
      <w:pPr>
        <w:rPr>
          <w:rFonts w:ascii="Aptos" w:eastAsia="Aptos" w:hAnsi="Aptos" w:cs="Aptos"/>
          <w:sz w:val="28"/>
          <w:szCs w:val="28"/>
        </w:rPr>
      </w:pPr>
      <w:r w:rsidRPr="00240BBA">
        <w:rPr>
          <w:rFonts w:ascii="Aptos" w:eastAsia="Aptos" w:hAnsi="Aptos" w:cs="Aptos"/>
          <w:sz w:val="28"/>
          <w:szCs w:val="28"/>
        </w:rPr>
        <w:t>Led by VIEWS International and implemented with partners from seven European countries, ACT-YOU created structured spaces for learning, exchange, and professional development. Through a study visit and an international training course, youth workers and organisations shared experiences, explored inclusive approaches, and strengthened skills in communication, facilitation, accessibility, and cooperation, while fostering stronger European networks.</w:t>
      </w:r>
    </w:p>
    <w:p w14:paraId="4FE6C72B" w14:textId="7BE46558" w:rsidR="00E35A1A" w:rsidRPr="000E554D" w:rsidRDefault="00E35A1A" w:rsidP="00E35A1A">
      <w:pPr>
        <w:pStyle w:val="Heading2"/>
        <w:rPr>
          <w:rFonts w:ascii="Aptos" w:hAnsi="Aptos"/>
          <w:b/>
          <w:bCs/>
          <w:color w:val="013599"/>
          <w:sz w:val="32"/>
          <w:szCs w:val="32"/>
        </w:rPr>
      </w:pPr>
      <w:bookmarkStart w:id="19" w:name="_Toc220578410"/>
      <w:bookmarkStart w:id="20" w:name="_Toc220578530"/>
      <w:r w:rsidRPr="000E554D">
        <w:rPr>
          <w:rFonts w:ascii="Aptos" w:hAnsi="Aptos"/>
          <w:b/>
          <w:bCs/>
          <w:color w:val="013599"/>
          <w:sz w:val="32"/>
          <w:szCs w:val="32"/>
        </w:rPr>
        <w:t>Why these recommendations</w:t>
      </w:r>
      <w:bookmarkEnd w:id="19"/>
      <w:bookmarkEnd w:id="20"/>
    </w:p>
    <w:p w14:paraId="0F016A67" w14:textId="77777777" w:rsidR="00C93D74" w:rsidRPr="00C93D74" w:rsidRDefault="00C93D74" w:rsidP="00C93D74">
      <w:pPr>
        <w:rPr>
          <w:rFonts w:ascii="Aptos" w:eastAsia="Aptos" w:hAnsi="Aptos" w:cs="Aptos"/>
          <w:sz w:val="28"/>
          <w:szCs w:val="28"/>
          <w:lang w:val="fr-BE"/>
        </w:rPr>
      </w:pPr>
      <w:r w:rsidRPr="00C93D74">
        <w:rPr>
          <w:rFonts w:ascii="Aptos" w:eastAsia="Aptos" w:hAnsi="Aptos" w:cs="Aptos"/>
          <w:sz w:val="28"/>
          <w:szCs w:val="28"/>
        </w:rPr>
        <w:t xml:space="preserve">During the implementation of ACT-YOU, recurring barriers and needs emerged across different countries, organisations, and types of activities. </w:t>
      </w:r>
      <w:r w:rsidRPr="00C93D74">
        <w:rPr>
          <w:rFonts w:ascii="Aptos" w:eastAsia="Aptos" w:hAnsi="Aptos" w:cs="Aptos"/>
          <w:sz w:val="28"/>
          <w:szCs w:val="28"/>
          <w:lang w:val="fr-BE"/>
        </w:rPr>
        <w:t xml:space="preserve">Participants </w:t>
      </w:r>
      <w:proofErr w:type="spellStart"/>
      <w:r w:rsidRPr="00C93D74">
        <w:rPr>
          <w:rFonts w:ascii="Aptos" w:eastAsia="Aptos" w:hAnsi="Aptos" w:cs="Aptos"/>
          <w:sz w:val="28"/>
          <w:szCs w:val="28"/>
          <w:lang w:val="fr-BE"/>
        </w:rPr>
        <w:t>identified</w:t>
      </w:r>
      <w:proofErr w:type="spellEnd"/>
      <w:r w:rsidRPr="00C93D74">
        <w:rPr>
          <w:rFonts w:ascii="Aptos" w:eastAsia="Aptos" w:hAnsi="Aptos" w:cs="Aptos"/>
          <w:sz w:val="28"/>
          <w:szCs w:val="28"/>
          <w:lang w:val="fr-BE"/>
        </w:rPr>
        <w:t xml:space="preserve"> </w:t>
      </w:r>
      <w:proofErr w:type="spellStart"/>
      <w:r w:rsidRPr="00C93D74">
        <w:rPr>
          <w:rFonts w:ascii="Aptos" w:eastAsia="Aptos" w:hAnsi="Aptos" w:cs="Aptos"/>
          <w:sz w:val="28"/>
          <w:szCs w:val="28"/>
          <w:lang w:val="fr-BE"/>
        </w:rPr>
        <w:t>common</w:t>
      </w:r>
      <w:proofErr w:type="spellEnd"/>
      <w:r w:rsidRPr="00C93D74">
        <w:rPr>
          <w:rFonts w:ascii="Aptos" w:eastAsia="Aptos" w:hAnsi="Aptos" w:cs="Aptos"/>
          <w:sz w:val="28"/>
          <w:szCs w:val="28"/>
          <w:lang w:val="fr-BE"/>
        </w:rPr>
        <w:t xml:space="preserve"> challenges </w:t>
      </w:r>
      <w:proofErr w:type="spellStart"/>
      <w:r w:rsidRPr="00C93D74">
        <w:rPr>
          <w:rFonts w:ascii="Aptos" w:eastAsia="Aptos" w:hAnsi="Aptos" w:cs="Aptos"/>
          <w:sz w:val="28"/>
          <w:szCs w:val="28"/>
          <w:lang w:val="fr-BE"/>
        </w:rPr>
        <w:t>related</w:t>
      </w:r>
      <w:proofErr w:type="spellEnd"/>
      <w:r w:rsidRPr="00C93D74">
        <w:rPr>
          <w:rFonts w:ascii="Aptos" w:eastAsia="Aptos" w:hAnsi="Aptos" w:cs="Aptos"/>
          <w:sz w:val="28"/>
          <w:szCs w:val="28"/>
          <w:lang w:val="fr-BE"/>
        </w:rPr>
        <w:t xml:space="preserve"> to:</w:t>
      </w:r>
    </w:p>
    <w:p w14:paraId="445BB7A0" w14:textId="77777777" w:rsidR="00C93D74" w:rsidRPr="00C93D74" w:rsidRDefault="00C93D74" w:rsidP="00C93D74">
      <w:pPr>
        <w:numPr>
          <w:ilvl w:val="0"/>
          <w:numId w:val="12"/>
        </w:numPr>
        <w:rPr>
          <w:rFonts w:ascii="Aptos" w:eastAsia="Aptos" w:hAnsi="Aptos" w:cs="Aptos"/>
          <w:sz w:val="28"/>
          <w:szCs w:val="28"/>
          <w:lang w:val="fr-BE"/>
        </w:rPr>
      </w:pPr>
      <w:r w:rsidRPr="00C93D74">
        <w:rPr>
          <w:rFonts w:ascii="Aptos" w:eastAsia="Aptos" w:hAnsi="Aptos" w:cs="Aptos"/>
          <w:sz w:val="28"/>
          <w:szCs w:val="28"/>
          <w:lang w:val="fr-BE"/>
        </w:rPr>
        <w:t xml:space="preserve">transport and venue </w:t>
      </w:r>
      <w:proofErr w:type="spellStart"/>
      <w:r w:rsidRPr="00C93D74">
        <w:rPr>
          <w:rFonts w:ascii="Aptos" w:eastAsia="Aptos" w:hAnsi="Aptos" w:cs="Aptos"/>
          <w:sz w:val="28"/>
          <w:szCs w:val="28"/>
          <w:lang w:val="fr-BE"/>
        </w:rPr>
        <w:t>accessibility</w:t>
      </w:r>
      <w:proofErr w:type="spellEnd"/>
      <w:r w:rsidRPr="00C93D74">
        <w:rPr>
          <w:rFonts w:ascii="Aptos" w:eastAsia="Aptos" w:hAnsi="Aptos" w:cs="Aptos"/>
          <w:sz w:val="28"/>
          <w:szCs w:val="28"/>
          <w:lang w:val="fr-BE"/>
        </w:rPr>
        <w:t>;</w:t>
      </w:r>
    </w:p>
    <w:p w14:paraId="0DA05689" w14:textId="77777777" w:rsidR="00C93D74" w:rsidRPr="00C93D74" w:rsidRDefault="00C93D74" w:rsidP="00C93D74">
      <w:pPr>
        <w:numPr>
          <w:ilvl w:val="0"/>
          <w:numId w:val="12"/>
        </w:numPr>
        <w:rPr>
          <w:rFonts w:ascii="Aptos" w:eastAsia="Aptos" w:hAnsi="Aptos" w:cs="Aptos"/>
          <w:sz w:val="28"/>
          <w:szCs w:val="28"/>
          <w:lang w:val="fr-BE"/>
        </w:rPr>
      </w:pPr>
      <w:r w:rsidRPr="00C93D74">
        <w:rPr>
          <w:rFonts w:ascii="Aptos" w:eastAsia="Aptos" w:hAnsi="Aptos" w:cs="Aptos"/>
          <w:sz w:val="28"/>
          <w:szCs w:val="28"/>
          <w:lang w:val="fr-BE"/>
        </w:rPr>
        <w:t>communication and participation;</w:t>
      </w:r>
    </w:p>
    <w:p w14:paraId="5B247E57" w14:textId="77777777" w:rsidR="00C93D74" w:rsidRPr="00C93D74" w:rsidRDefault="00C93D74" w:rsidP="00C93D74">
      <w:pPr>
        <w:numPr>
          <w:ilvl w:val="0"/>
          <w:numId w:val="12"/>
        </w:numPr>
        <w:rPr>
          <w:rFonts w:ascii="Aptos" w:eastAsia="Aptos" w:hAnsi="Aptos" w:cs="Aptos"/>
          <w:sz w:val="28"/>
          <w:szCs w:val="28"/>
        </w:rPr>
      </w:pPr>
      <w:r w:rsidRPr="00C93D74">
        <w:rPr>
          <w:rFonts w:ascii="Aptos" w:eastAsia="Aptos" w:hAnsi="Aptos" w:cs="Aptos"/>
          <w:sz w:val="28"/>
          <w:szCs w:val="28"/>
        </w:rPr>
        <w:t>facilitation methods, language barriers, and coordination between partners.</w:t>
      </w:r>
    </w:p>
    <w:p w14:paraId="220FAEC4" w14:textId="77777777" w:rsidR="00C93D74" w:rsidRPr="00C93D74" w:rsidRDefault="00C93D74" w:rsidP="00C93D74">
      <w:pPr>
        <w:rPr>
          <w:rFonts w:ascii="Aptos" w:eastAsia="Aptos" w:hAnsi="Aptos" w:cs="Aptos"/>
          <w:sz w:val="28"/>
          <w:szCs w:val="28"/>
        </w:rPr>
      </w:pPr>
      <w:r w:rsidRPr="00C93D74">
        <w:rPr>
          <w:rFonts w:ascii="Aptos" w:eastAsia="Aptos" w:hAnsi="Aptos" w:cs="Aptos"/>
          <w:sz w:val="28"/>
          <w:szCs w:val="28"/>
        </w:rPr>
        <w:t>At the same time, they shared concrete solutions, adaptations, and practices that had proven effective in their work with young people with fewer opportunities.</w:t>
      </w:r>
    </w:p>
    <w:p w14:paraId="4EB062E7" w14:textId="77777777" w:rsidR="00C93D74" w:rsidRPr="00C93D74" w:rsidRDefault="00C93D74" w:rsidP="00C93D74">
      <w:pPr>
        <w:rPr>
          <w:rFonts w:ascii="Aptos" w:eastAsia="Aptos" w:hAnsi="Aptos" w:cs="Aptos"/>
          <w:sz w:val="28"/>
          <w:szCs w:val="28"/>
        </w:rPr>
      </w:pPr>
      <w:r w:rsidRPr="00C93D74">
        <w:rPr>
          <w:rFonts w:ascii="Aptos" w:eastAsia="Aptos" w:hAnsi="Aptos" w:cs="Aptos"/>
          <w:sz w:val="28"/>
          <w:szCs w:val="28"/>
        </w:rPr>
        <w:t>These recommendations build on that collective experience. They translate practical knowledge developed through the project into clear, usable guidance for youth workers, organisations, and project coordinators. Rather than offering fixed rules, they provide reference points and examples that can be adapted to different local realities, supporting better planning, everyday practice, and meaningful participation.</w:t>
      </w:r>
    </w:p>
    <w:p w14:paraId="02F53D63" w14:textId="5A713778" w:rsidR="00FA0E5C" w:rsidRPr="00E35A1A" w:rsidRDefault="00FA0E5C">
      <w:pPr>
        <w:rPr>
          <w:rFonts w:ascii="Aptos" w:hAnsi="Aptos"/>
        </w:rPr>
      </w:pPr>
    </w:p>
    <w:p w14:paraId="6F5DF3C8" w14:textId="3A357C21" w:rsidR="00FA0E5C" w:rsidRPr="000E554D" w:rsidRDefault="004B7726" w:rsidP="00E35A1A">
      <w:pPr>
        <w:pStyle w:val="Heading1"/>
        <w:rPr>
          <w:color w:val="013599"/>
          <w:sz w:val="48"/>
          <w:szCs w:val="48"/>
        </w:rPr>
      </w:pPr>
      <w:bookmarkStart w:id="21" w:name="_Toc220578411"/>
      <w:bookmarkStart w:id="22" w:name="_Toc220578531"/>
      <w:r w:rsidRPr="000E554D">
        <w:rPr>
          <w:noProof/>
          <w:color w:val="013599"/>
          <w:sz w:val="48"/>
          <w:szCs w:val="48"/>
        </w:rPr>
        <w:lastRenderedPageBreak/>
        <w:drawing>
          <wp:anchor distT="0" distB="0" distL="0" distR="0" simplePos="0" relativeHeight="251662336" behindDoc="0" locked="0" layoutInCell="1" hidden="0" allowOverlap="1" wp14:anchorId="5C5BF5C0" wp14:editId="4EEFB15F">
            <wp:simplePos x="0" y="0"/>
            <wp:positionH relativeFrom="page">
              <wp:posOffset>6187968</wp:posOffset>
            </wp:positionH>
            <wp:positionV relativeFrom="page">
              <wp:posOffset>10787062</wp:posOffset>
            </wp:positionV>
            <wp:extent cx="1379327" cy="1600200"/>
            <wp:effectExtent l="0" t="0" r="0" b="0"/>
            <wp:wrapSquare wrapText="bothSides" distT="0" distB="0" distL="0" distR="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7"/>
                    <a:srcRect l="9821" t="6996" r="47518" b="4771"/>
                    <a:stretch>
                      <a:fillRect/>
                    </a:stretch>
                  </pic:blipFill>
                  <pic:spPr>
                    <a:xfrm rot="10800000">
                      <a:off x="0" y="0"/>
                      <a:ext cx="1379327" cy="1600200"/>
                    </a:xfrm>
                    <a:prstGeom prst="rect">
                      <a:avLst/>
                    </a:prstGeom>
                    <a:ln/>
                  </pic:spPr>
                </pic:pic>
              </a:graphicData>
            </a:graphic>
          </wp:anchor>
        </w:drawing>
      </w:r>
      <w:r w:rsidRPr="000E554D">
        <w:rPr>
          <w:color w:val="013599"/>
          <w:sz w:val="48"/>
          <w:szCs w:val="48"/>
        </w:rPr>
        <w:t>Transport and Venue Accessibility</w:t>
      </w:r>
      <w:bookmarkEnd w:id="21"/>
      <w:bookmarkEnd w:id="22"/>
    </w:p>
    <w:p w14:paraId="025E41E3" w14:textId="77777777" w:rsidR="00FA0E5C" w:rsidRPr="000E554D" w:rsidRDefault="00000000">
      <w:pPr>
        <w:pStyle w:val="Heading2"/>
        <w:spacing w:before="200" w:after="200" w:line="276" w:lineRule="auto"/>
        <w:rPr>
          <w:rFonts w:ascii="Aptos" w:eastAsia="Aptos" w:hAnsi="Aptos" w:cs="Aptos"/>
          <w:b/>
          <w:bCs/>
          <w:color w:val="013599"/>
          <w:sz w:val="32"/>
          <w:szCs w:val="32"/>
        </w:rPr>
      </w:pPr>
      <w:bookmarkStart w:id="23" w:name="_Toc220578412"/>
      <w:bookmarkStart w:id="24" w:name="_Toc220578532"/>
      <w:r w:rsidRPr="000E554D">
        <w:rPr>
          <w:rFonts w:ascii="Aptos" w:eastAsia="Aptos" w:hAnsi="Aptos" w:cs="Aptos"/>
          <w:b/>
          <w:bCs/>
          <w:color w:val="013599"/>
          <w:sz w:val="32"/>
          <w:szCs w:val="32"/>
        </w:rPr>
        <w:t>1. Transport &amp; Mobility</w:t>
      </w:r>
      <w:bookmarkEnd w:id="23"/>
      <w:bookmarkEnd w:id="24"/>
    </w:p>
    <w:p w14:paraId="75124940" w14:textId="77777777" w:rsidR="00FA0E5C" w:rsidRDefault="00000000">
      <w:pPr>
        <w:spacing w:before="200" w:after="160" w:line="276" w:lineRule="auto"/>
        <w:rPr>
          <w:rFonts w:ascii="Aptos" w:eastAsia="Aptos" w:hAnsi="Aptos" w:cs="Aptos"/>
          <w:sz w:val="28"/>
          <w:szCs w:val="28"/>
        </w:rPr>
      </w:pPr>
      <w:r>
        <w:rPr>
          <w:rFonts w:ascii="Aptos" w:eastAsia="Aptos" w:hAnsi="Aptos" w:cs="Aptos"/>
          <w:b/>
          <w:bCs/>
          <w:sz w:val="28"/>
          <w:szCs w:val="28"/>
        </w:rPr>
        <w:t>Barriers</w:t>
      </w:r>
    </w:p>
    <w:p w14:paraId="59910766" w14:textId="77777777" w:rsidR="00FA0E5C" w:rsidRDefault="00000000">
      <w:pPr>
        <w:spacing w:before="200" w:after="160" w:line="276" w:lineRule="auto"/>
        <w:rPr>
          <w:rFonts w:ascii="Aptos" w:eastAsia="Aptos" w:hAnsi="Aptos" w:cs="Aptos"/>
          <w:sz w:val="28"/>
          <w:szCs w:val="28"/>
        </w:rPr>
      </w:pPr>
      <w:r>
        <w:rPr>
          <w:rFonts w:ascii="Aptos" w:eastAsia="Aptos" w:hAnsi="Aptos" w:cs="Aptos"/>
          <w:sz w:val="28"/>
          <w:szCs w:val="28"/>
        </w:rPr>
        <w:t>Long distances to public transport or project venues can make travel challenging, especially for groups of 20 or more participants. For wheelchair users, public transport may be insufficiently accessible due to limited spaces, inaccessible stations or vehicles, and inter-city coaches that are often unusable. Participants with visual impairments may struggle with orientation, navigating timetables, or travelling independently without sighted guides. Hearing-impaired and sign-language-using participants can face communication difficulties in noisy or foreign-language environments. Assistive devices for blind or visually impaired participants must be carefully transported and insured to avoid damage, which requires planning.</w:t>
      </w:r>
    </w:p>
    <w:p w14:paraId="2BD5BB3C" w14:textId="77777777" w:rsidR="00FA0E5C" w:rsidRDefault="00000000">
      <w:pPr>
        <w:spacing w:before="200" w:after="160" w:line="276" w:lineRule="auto"/>
        <w:rPr>
          <w:rFonts w:ascii="Aptos" w:eastAsia="Aptos" w:hAnsi="Aptos" w:cs="Aptos"/>
          <w:sz w:val="28"/>
          <w:szCs w:val="28"/>
        </w:rPr>
      </w:pPr>
      <w:r>
        <w:rPr>
          <w:rFonts w:ascii="Aptos" w:eastAsia="Aptos" w:hAnsi="Aptos" w:cs="Aptos"/>
          <w:b/>
          <w:bCs/>
          <w:sz w:val="28"/>
          <w:szCs w:val="28"/>
        </w:rPr>
        <w:t>Inclusive Actions</w:t>
      </w:r>
      <w:r>
        <w:rPr>
          <w:noProof/>
        </w:rPr>
        <w:drawing>
          <wp:anchor distT="57150" distB="57150" distL="57150" distR="57150" simplePos="0" relativeHeight="251663360" behindDoc="0" locked="0" layoutInCell="1" hidden="0" allowOverlap="1" wp14:anchorId="5C74758F" wp14:editId="01DCF6B1">
            <wp:simplePos x="0" y="0"/>
            <wp:positionH relativeFrom="column">
              <wp:posOffset>3381244</wp:posOffset>
            </wp:positionH>
            <wp:positionV relativeFrom="paragraph">
              <wp:posOffset>323850</wp:posOffset>
            </wp:positionV>
            <wp:extent cx="2619506" cy="2564164"/>
            <wp:effectExtent l="0" t="0" r="9525" b="7620"/>
            <wp:wrapSquare wrapText="bothSides" distT="57150" distB="57150" distL="57150" distR="57150"/>
            <wp:docPr id="14" name="image1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4" name="image11.png">
                      <a:extLst>
                        <a:ext uri="{C183D7F6-B498-43B3-948B-1728B52AA6E4}">
                          <adec:decorative xmlns:adec="http://schemas.microsoft.com/office/drawing/2017/decorative" val="1"/>
                        </a:ext>
                      </a:extLst>
                    </pic:cNvPr>
                    <pic:cNvPicPr preferRelativeResize="0"/>
                  </pic:nvPicPr>
                  <pic:blipFill>
                    <a:blip r:embed="rId28"/>
                    <a:srcRect l="53547" t="48377" r="29830" b="22697"/>
                    <a:stretch>
                      <a:fillRect/>
                    </a:stretch>
                  </pic:blipFill>
                  <pic:spPr>
                    <a:xfrm>
                      <a:off x="0" y="0"/>
                      <a:ext cx="2619506" cy="2564164"/>
                    </a:xfrm>
                    <a:prstGeom prst="rect">
                      <a:avLst/>
                    </a:prstGeom>
                    <a:ln/>
                  </pic:spPr>
                </pic:pic>
              </a:graphicData>
            </a:graphic>
          </wp:anchor>
        </w:drawing>
      </w:r>
    </w:p>
    <w:p w14:paraId="417CA4D8" w14:textId="77777777" w:rsidR="00FA0E5C" w:rsidRDefault="00000000" w:rsidP="004B7726">
      <w:pPr>
        <w:numPr>
          <w:ilvl w:val="0"/>
          <w:numId w:val="1"/>
        </w:numPr>
        <w:spacing w:before="200" w:after="160" w:line="276" w:lineRule="auto"/>
        <w:ind w:left="584" w:hanging="227"/>
        <w:rPr>
          <w:rFonts w:ascii="Aptos" w:eastAsia="Aptos" w:hAnsi="Aptos" w:cs="Aptos"/>
          <w:sz w:val="28"/>
          <w:szCs w:val="28"/>
        </w:rPr>
      </w:pPr>
      <w:r>
        <w:rPr>
          <w:rFonts w:ascii="Aptos" w:eastAsia="Aptos" w:hAnsi="Aptos" w:cs="Aptos"/>
          <w:sz w:val="28"/>
          <w:szCs w:val="28"/>
        </w:rPr>
        <w:t>Ensure sufficient personal assistants, sighted guides, and sign language interpreters to support participants throughout the journey.</w:t>
      </w:r>
    </w:p>
    <w:p w14:paraId="65CCC736" w14:textId="77777777" w:rsidR="00FA0E5C" w:rsidRDefault="00000000" w:rsidP="004B7726">
      <w:pPr>
        <w:numPr>
          <w:ilvl w:val="0"/>
          <w:numId w:val="1"/>
        </w:numPr>
        <w:spacing w:before="200" w:after="160" w:line="276" w:lineRule="auto"/>
        <w:ind w:left="584" w:hanging="227"/>
        <w:rPr>
          <w:rFonts w:ascii="Aptos" w:eastAsia="Aptos" w:hAnsi="Aptos" w:cs="Aptos"/>
          <w:sz w:val="28"/>
          <w:szCs w:val="28"/>
        </w:rPr>
      </w:pPr>
      <w:r>
        <w:rPr>
          <w:rFonts w:ascii="Aptos" w:eastAsia="Aptos" w:hAnsi="Aptos" w:cs="Aptos"/>
          <w:sz w:val="28"/>
          <w:szCs w:val="28"/>
        </w:rPr>
        <w:t>Arrange dedicated or adapted transport for wheelchair users, participants with reduced mobility, and those with visual or hearing impairments when public transport is inaccessible, slow, or unsafe.</w:t>
      </w:r>
    </w:p>
    <w:p w14:paraId="7C034D29" w14:textId="77777777" w:rsidR="00FA0E5C" w:rsidRDefault="00000000" w:rsidP="004B7726">
      <w:pPr>
        <w:numPr>
          <w:ilvl w:val="0"/>
          <w:numId w:val="1"/>
        </w:numPr>
        <w:spacing w:before="200" w:after="160" w:line="276" w:lineRule="auto"/>
        <w:ind w:left="584" w:hanging="227"/>
        <w:rPr>
          <w:rFonts w:ascii="Aptos" w:eastAsia="Aptos" w:hAnsi="Aptos" w:cs="Aptos"/>
          <w:sz w:val="28"/>
          <w:szCs w:val="28"/>
        </w:rPr>
      </w:pPr>
      <w:r>
        <w:rPr>
          <w:rFonts w:ascii="Aptos" w:eastAsia="Aptos" w:hAnsi="Aptos" w:cs="Aptos"/>
          <w:sz w:val="28"/>
          <w:szCs w:val="28"/>
        </w:rPr>
        <w:t>Confirm airline or transport policies for assistive equipment and carry insurance where appropriate to protect essential devices.</w:t>
      </w:r>
    </w:p>
    <w:p w14:paraId="25B42957" w14:textId="77777777" w:rsidR="004B7726" w:rsidRDefault="004B7726" w:rsidP="004B7726">
      <w:pPr>
        <w:spacing w:before="200" w:after="160" w:line="276" w:lineRule="auto"/>
        <w:rPr>
          <w:rFonts w:ascii="Aptos" w:eastAsia="Aptos" w:hAnsi="Aptos" w:cs="Aptos"/>
          <w:sz w:val="28"/>
          <w:szCs w:val="28"/>
        </w:rPr>
      </w:pPr>
    </w:p>
    <w:p w14:paraId="0BA2A36F" w14:textId="77777777" w:rsidR="004B7726" w:rsidRDefault="004B7726" w:rsidP="004B7726">
      <w:pPr>
        <w:spacing w:before="200" w:after="160" w:line="276" w:lineRule="auto"/>
        <w:rPr>
          <w:rFonts w:ascii="Aptos" w:eastAsia="Aptos" w:hAnsi="Aptos" w:cs="Aptos"/>
          <w:sz w:val="28"/>
          <w:szCs w:val="28"/>
        </w:rPr>
      </w:pPr>
    </w:p>
    <w:p w14:paraId="79648EF8" w14:textId="77777777" w:rsidR="004B7726" w:rsidRDefault="004B7726" w:rsidP="004B7726">
      <w:pPr>
        <w:spacing w:before="200" w:after="160" w:line="276" w:lineRule="auto"/>
        <w:rPr>
          <w:rFonts w:ascii="Aptos" w:eastAsia="Aptos" w:hAnsi="Aptos" w:cs="Aptos"/>
          <w:sz w:val="28"/>
          <w:szCs w:val="28"/>
        </w:rPr>
      </w:pPr>
    </w:p>
    <w:p w14:paraId="21CDC265" w14:textId="33207021" w:rsidR="00FA0E5C" w:rsidRDefault="00D82581">
      <w:pPr>
        <w:spacing w:before="200" w:after="160" w:line="276" w:lineRule="auto"/>
        <w:rPr>
          <w:rFonts w:ascii="Aptos" w:eastAsia="Aptos" w:hAnsi="Aptos" w:cs="Aptos"/>
          <w:b/>
          <w:bCs/>
          <w:sz w:val="28"/>
          <w:szCs w:val="28"/>
        </w:rPr>
      </w:pPr>
      <w:r>
        <w:rPr>
          <w:rFonts w:ascii="Aptos" w:eastAsia="Aptos" w:hAnsi="Aptos" w:cs="Aptos"/>
          <w:i/>
          <w:iCs/>
          <w:noProof/>
          <w:sz w:val="28"/>
          <w:szCs w:val="28"/>
        </w:rPr>
        <w:lastRenderedPageBreak/>
        <w:drawing>
          <wp:anchor distT="0" distB="0" distL="114300" distR="114300" simplePos="0" relativeHeight="251720704" behindDoc="1" locked="0" layoutInCell="1" allowOverlap="1" wp14:anchorId="5DBE9956" wp14:editId="6D82C36E">
            <wp:simplePos x="0" y="0"/>
            <wp:positionH relativeFrom="column">
              <wp:posOffset>-2749913</wp:posOffset>
            </wp:positionH>
            <wp:positionV relativeFrom="paragraph">
              <wp:posOffset>68580</wp:posOffset>
            </wp:positionV>
            <wp:extent cx="11018520" cy="3494314"/>
            <wp:effectExtent l="0" t="0" r="0" b="0"/>
            <wp:wrapNone/>
            <wp:docPr id="1336524454"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524454" name="Picture 12">
                      <a:extLst>
                        <a:ext uri="{C183D7F6-B498-43B3-948B-1728B52AA6E4}">
                          <adec:decorative xmlns:adec="http://schemas.microsoft.com/office/drawing/2017/decorative" val="1"/>
                        </a:ext>
                      </a:extLst>
                    </pic:cNvPr>
                    <pic:cNvPicPr/>
                  </pic:nvPicPr>
                  <pic:blipFill>
                    <a:blip r:embed="rId29">
                      <a:alphaModFix amt="35000"/>
                      <a:extLst>
                        <a:ext uri="{28A0092B-C50C-407E-A947-70E740481C1C}">
                          <a14:useLocalDpi xmlns:a14="http://schemas.microsoft.com/office/drawing/2010/main" val="0"/>
                        </a:ext>
                      </a:extLst>
                    </a:blip>
                    <a:stretch>
                      <a:fillRect/>
                    </a:stretch>
                  </pic:blipFill>
                  <pic:spPr>
                    <a:xfrm>
                      <a:off x="0" y="0"/>
                      <a:ext cx="11018520" cy="3494314"/>
                    </a:xfrm>
                    <a:prstGeom prst="rect">
                      <a:avLst/>
                    </a:prstGeom>
                  </pic:spPr>
                </pic:pic>
              </a:graphicData>
            </a:graphic>
            <wp14:sizeRelH relativeFrom="page">
              <wp14:pctWidth>0</wp14:pctWidth>
            </wp14:sizeRelH>
            <wp14:sizeRelV relativeFrom="page">
              <wp14:pctHeight>0</wp14:pctHeight>
            </wp14:sizeRelV>
          </wp:anchor>
        </w:drawing>
      </w:r>
      <w:r w:rsidR="00AA179C">
        <w:rPr>
          <w:noProof/>
        </w:rPr>
        <w:drawing>
          <wp:anchor distT="57150" distB="57150" distL="57150" distR="57150" simplePos="0" relativeHeight="251684864" behindDoc="0" locked="0" layoutInCell="1" hidden="0" allowOverlap="1" wp14:anchorId="3DACE7AE" wp14:editId="5574BF37">
            <wp:simplePos x="0" y="0"/>
            <wp:positionH relativeFrom="column">
              <wp:posOffset>-626745</wp:posOffset>
            </wp:positionH>
            <wp:positionV relativeFrom="topMargin">
              <wp:posOffset>720090</wp:posOffset>
            </wp:positionV>
            <wp:extent cx="561600" cy="705600"/>
            <wp:effectExtent l="0" t="0" r="0" b="0"/>
            <wp:wrapThrough wrapText="bothSides">
              <wp:wrapPolygon edited="0">
                <wp:start x="0" y="0"/>
                <wp:lineTo x="0" y="20997"/>
                <wp:lineTo x="20525" y="20997"/>
                <wp:lineTo x="20525" y="0"/>
                <wp:lineTo x="0" y="0"/>
              </wp:wrapPolygon>
            </wp:wrapThrough>
            <wp:docPr id="30219777"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219777" name="image14.png">
                      <a:extLst>
                        <a:ext uri="{C183D7F6-B498-43B3-948B-1728B52AA6E4}">
                          <adec:decorative xmlns:adec="http://schemas.microsoft.com/office/drawing/2017/decorative" val="1"/>
                        </a:ext>
                      </a:extLst>
                    </pic:cNvPr>
                    <pic:cNvPicPr preferRelativeResize="0"/>
                  </pic:nvPicPr>
                  <pic:blipFill>
                    <a:blip r:embed="rId30"/>
                    <a:srcRect l="32896" t="27077" r="53814" b="34814"/>
                    <a:stretch>
                      <a:fillRect/>
                    </a:stretch>
                  </pic:blipFill>
                  <pic:spPr>
                    <a:xfrm>
                      <a:off x="0" y="0"/>
                      <a:ext cx="561600" cy="705600"/>
                    </a:xfrm>
                    <a:prstGeom prst="rect">
                      <a:avLst/>
                    </a:prstGeom>
                    <a:ln/>
                  </pic:spPr>
                </pic:pic>
              </a:graphicData>
            </a:graphic>
            <wp14:sizeRelH relativeFrom="margin">
              <wp14:pctWidth>0</wp14:pctWidth>
            </wp14:sizeRelH>
            <wp14:sizeRelV relativeFrom="margin">
              <wp14:pctHeight>0</wp14:pctHeight>
            </wp14:sizeRelV>
          </wp:anchor>
        </w:drawing>
      </w:r>
      <w:r w:rsidR="008B59F9">
        <w:rPr>
          <w:rFonts w:ascii="Aptos" w:eastAsia="Aptos" w:hAnsi="Aptos" w:cs="Aptos"/>
          <w:b/>
          <w:bCs/>
          <w:sz w:val="28"/>
          <w:szCs w:val="28"/>
        </w:rPr>
        <w:t xml:space="preserve">Best Practice: </w:t>
      </w:r>
      <w:sdt>
        <w:sdtPr>
          <w:tag w:val="goog_rdk_0"/>
          <w:id w:val="-1811784005"/>
        </w:sdtPr>
        <w:sdtContent/>
      </w:sdt>
      <w:sdt>
        <w:sdtPr>
          <w:tag w:val="goog_rdk_1"/>
          <w:id w:val="-761360656"/>
        </w:sdtPr>
        <w:sdtContent/>
      </w:sdt>
      <w:r w:rsidR="008B59F9">
        <w:rPr>
          <w:rFonts w:ascii="Aptos" w:eastAsia="Aptos" w:hAnsi="Aptos" w:cs="Aptos"/>
          <w:b/>
          <w:bCs/>
          <w:sz w:val="28"/>
          <w:szCs w:val="28"/>
        </w:rPr>
        <w:t>Accessible transport in Slovenia</w:t>
      </w:r>
    </w:p>
    <w:p w14:paraId="6DA771BC" w14:textId="0678C880" w:rsidR="00FA0E5C" w:rsidRPr="004B7726" w:rsidRDefault="00000000">
      <w:pPr>
        <w:spacing w:before="200" w:after="160" w:line="276" w:lineRule="auto"/>
        <w:rPr>
          <w:rFonts w:ascii="Aptos" w:eastAsia="Aptos" w:hAnsi="Aptos" w:cs="Aptos"/>
          <w:sz w:val="28"/>
          <w:szCs w:val="28"/>
        </w:rPr>
      </w:pPr>
      <w:r w:rsidRPr="004B7726">
        <w:rPr>
          <w:rFonts w:ascii="Aptos" w:eastAsia="Aptos" w:hAnsi="Aptos" w:cs="Aptos"/>
          <w:sz w:val="28"/>
          <w:szCs w:val="28"/>
        </w:rPr>
        <w:t>The Slovenian Association of Disabled Students provides an adapted transport service for students with disabilities who cannot use public transport. While the service mainly supports study-related travel, it can also be used for participation in trainings, events, medical appointments, and similar activities when this does not interfere with academic needs. As inter-city coaches and buses in Slovenia are not accessible for people with mobility impairments, the association arranges accessible transport for international youth events, including transfers from airports, train or bus stations to project venues and transport during activities. In cities, public buses usually allow only one wheelchair user at a time, making group travel difficult; the association’s adapted vans make it possible to transport several participants with disabilities together in a safe and practical way.</w:t>
      </w:r>
    </w:p>
    <w:p w14:paraId="4BC3195B" w14:textId="7AB70EE1" w:rsidR="00FA0E5C" w:rsidRPr="000E554D" w:rsidRDefault="00000000">
      <w:pPr>
        <w:pStyle w:val="Heading2"/>
        <w:spacing w:before="200" w:after="200" w:line="276" w:lineRule="auto"/>
        <w:rPr>
          <w:rFonts w:ascii="Aptos" w:eastAsia="Aptos" w:hAnsi="Aptos" w:cs="Aptos"/>
          <w:b/>
          <w:bCs/>
          <w:color w:val="013599"/>
          <w:sz w:val="32"/>
          <w:szCs w:val="32"/>
        </w:rPr>
      </w:pPr>
      <w:bookmarkStart w:id="25" w:name="_Toc220578413"/>
      <w:bookmarkStart w:id="26" w:name="_Toc220578533"/>
      <w:r w:rsidRPr="000E554D">
        <w:rPr>
          <w:rFonts w:ascii="Aptos" w:eastAsia="Aptos" w:hAnsi="Aptos" w:cs="Aptos"/>
          <w:b/>
          <w:bCs/>
          <w:color w:val="013599"/>
          <w:sz w:val="32"/>
          <w:szCs w:val="32"/>
        </w:rPr>
        <w:t>2. Venue Accessibility, Accommodation &amp; Daily Living</w:t>
      </w:r>
      <w:bookmarkEnd w:id="25"/>
      <w:bookmarkEnd w:id="26"/>
    </w:p>
    <w:p w14:paraId="16B08CCE" w14:textId="77777777" w:rsidR="00FA0E5C" w:rsidRDefault="00000000">
      <w:pPr>
        <w:spacing w:before="200" w:after="200" w:line="276" w:lineRule="auto"/>
        <w:rPr>
          <w:rFonts w:ascii="Aptos" w:eastAsia="Aptos" w:hAnsi="Aptos" w:cs="Aptos"/>
          <w:sz w:val="28"/>
          <w:szCs w:val="28"/>
        </w:rPr>
      </w:pPr>
      <w:r>
        <w:rPr>
          <w:rFonts w:ascii="Aptos" w:eastAsia="Aptos" w:hAnsi="Aptos" w:cs="Aptos"/>
          <w:b/>
          <w:bCs/>
          <w:sz w:val="28"/>
          <w:szCs w:val="28"/>
        </w:rPr>
        <w:t>Barriers</w:t>
      </w:r>
    </w:p>
    <w:p w14:paraId="0E167F06" w14:textId="3C21E74E" w:rsidR="00FA0E5C" w:rsidRDefault="00000000">
      <w:pPr>
        <w:spacing w:before="200" w:after="200" w:line="276" w:lineRule="auto"/>
        <w:rPr>
          <w:rFonts w:ascii="Aptos" w:eastAsia="Aptos" w:hAnsi="Aptos" w:cs="Aptos"/>
          <w:sz w:val="28"/>
          <w:szCs w:val="28"/>
        </w:rPr>
      </w:pPr>
      <w:r>
        <w:rPr>
          <w:rFonts w:ascii="Aptos" w:eastAsia="Aptos" w:hAnsi="Aptos" w:cs="Aptos"/>
          <w:sz w:val="28"/>
          <w:szCs w:val="28"/>
        </w:rPr>
        <w:t>Fully accessible venues for mixed-ability groups are rare. Accessible rooms are often limited, expensive, or insufficient for multiple wheelchair users. Venues may lack mobility features such as wide doors, ramps, lifts, or accessible bathrooms</w:t>
      </w:r>
      <w:r w:rsidR="007D5A26">
        <w:rPr>
          <w:rFonts w:ascii="Aptos" w:eastAsia="Aptos" w:hAnsi="Aptos" w:cs="Aptos"/>
          <w:sz w:val="28"/>
          <w:szCs w:val="28"/>
        </w:rPr>
        <w:t>. V</w:t>
      </w:r>
      <w:r>
        <w:rPr>
          <w:rFonts w:ascii="Aptos" w:eastAsia="Aptos" w:hAnsi="Aptos" w:cs="Aptos"/>
          <w:sz w:val="28"/>
          <w:szCs w:val="28"/>
        </w:rPr>
        <w:t xml:space="preserve">isual accessibility features like tactile paths, contrast markings, Braille or large-print signage, and audible lift announcements are uncommon. Blind or visually impaired participants may struggle to navigate cluttered or changing layouts safely, and hearing-impaired participants often </w:t>
      </w:r>
      <w:r w:rsidR="007D5A26">
        <w:rPr>
          <w:rFonts w:ascii="Aptos" w:eastAsia="Aptos" w:hAnsi="Aptos" w:cs="Aptos"/>
          <w:sz w:val="28"/>
          <w:szCs w:val="28"/>
        </w:rPr>
        <w:t>do not have</w:t>
      </w:r>
      <w:r>
        <w:rPr>
          <w:rFonts w:ascii="Aptos" w:eastAsia="Aptos" w:hAnsi="Aptos" w:cs="Aptos"/>
          <w:sz w:val="28"/>
          <w:szCs w:val="28"/>
        </w:rPr>
        <w:t xml:space="preserve"> access</w:t>
      </w:r>
      <w:r w:rsidR="007D5A26">
        <w:rPr>
          <w:rFonts w:ascii="Aptos" w:eastAsia="Aptos" w:hAnsi="Aptos" w:cs="Aptos"/>
          <w:sz w:val="28"/>
          <w:szCs w:val="28"/>
        </w:rPr>
        <w:t xml:space="preserve"> to</w:t>
      </w:r>
      <w:r>
        <w:rPr>
          <w:rFonts w:ascii="Aptos" w:eastAsia="Aptos" w:hAnsi="Aptos" w:cs="Aptos"/>
          <w:sz w:val="28"/>
          <w:szCs w:val="28"/>
        </w:rPr>
        <w:t xml:space="preserve"> hearing loops or interpreters. During meals, buffet tables can be too high, circulation space insufficient, and blind or visually impaired participants may struggle with self-service, menu access, and plate orientation. Support dogs require additional planning for documentation, vaccinations, food, and participant allergies.</w:t>
      </w:r>
    </w:p>
    <w:p w14:paraId="1013C7E6" w14:textId="77777777" w:rsidR="00FA0E5C" w:rsidRDefault="00000000">
      <w:pPr>
        <w:spacing w:before="200" w:after="200" w:line="276" w:lineRule="auto"/>
        <w:rPr>
          <w:rFonts w:ascii="Aptos" w:eastAsia="Aptos" w:hAnsi="Aptos" w:cs="Aptos"/>
          <w:sz w:val="28"/>
          <w:szCs w:val="28"/>
        </w:rPr>
      </w:pPr>
      <w:r>
        <w:rPr>
          <w:rFonts w:ascii="Aptos" w:eastAsia="Aptos" w:hAnsi="Aptos" w:cs="Aptos"/>
          <w:b/>
          <w:bCs/>
          <w:sz w:val="28"/>
          <w:szCs w:val="28"/>
        </w:rPr>
        <w:lastRenderedPageBreak/>
        <w:t>Inclusive Actions</w:t>
      </w:r>
      <w:r>
        <w:rPr>
          <w:noProof/>
        </w:rPr>
        <w:drawing>
          <wp:anchor distT="57150" distB="57150" distL="57150" distR="57150" simplePos="0" relativeHeight="251665408" behindDoc="0" locked="0" layoutInCell="1" hidden="0" allowOverlap="1" wp14:anchorId="4EAF9DA1" wp14:editId="274C9735">
            <wp:simplePos x="0" y="0"/>
            <wp:positionH relativeFrom="column">
              <wp:posOffset>3653044</wp:posOffset>
            </wp:positionH>
            <wp:positionV relativeFrom="paragraph">
              <wp:posOffset>302361</wp:posOffset>
            </wp:positionV>
            <wp:extent cx="2109581" cy="2164614"/>
            <wp:effectExtent l="0" t="0" r="5080" b="7620"/>
            <wp:wrapSquare wrapText="bothSides" distT="57150" distB="57150" distL="57150" distR="57150"/>
            <wp:docPr id="15" name="image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5" name="image9.png">
                      <a:extLst>
                        <a:ext uri="{C183D7F6-B498-43B3-948B-1728B52AA6E4}">
                          <adec:decorative xmlns:adec="http://schemas.microsoft.com/office/drawing/2017/decorative" val="1"/>
                        </a:ext>
                      </a:extLst>
                    </pic:cNvPr>
                    <pic:cNvPicPr preferRelativeResize="0"/>
                  </pic:nvPicPr>
                  <pic:blipFill>
                    <a:blip r:embed="rId31"/>
                    <a:srcRect l="31001" t="26298" r="53291" b="44793"/>
                    <a:stretch>
                      <a:fillRect/>
                    </a:stretch>
                  </pic:blipFill>
                  <pic:spPr>
                    <a:xfrm>
                      <a:off x="0" y="0"/>
                      <a:ext cx="2109581" cy="2164614"/>
                    </a:xfrm>
                    <a:prstGeom prst="rect">
                      <a:avLst/>
                    </a:prstGeom>
                    <a:ln/>
                  </pic:spPr>
                </pic:pic>
              </a:graphicData>
            </a:graphic>
          </wp:anchor>
        </w:drawing>
      </w:r>
    </w:p>
    <w:p w14:paraId="61E8774D" w14:textId="77777777" w:rsidR="00FA0E5C" w:rsidRDefault="00000000">
      <w:pPr>
        <w:numPr>
          <w:ilvl w:val="0"/>
          <w:numId w:val="6"/>
        </w:numPr>
        <w:spacing w:before="200" w:after="200" w:line="276" w:lineRule="auto"/>
        <w:rPr>
          <w:rFonts w:ascii="Aptos" w:eastAsia="Aptos" w:hAnsi="Aptos" w:cs="Aptos"/>
          <w:sz w:val="28"/>
          <w:szCs w:val="28"/>
        </w:rPr>
      </w:pPr>
      <w:r>
        <w:rPr>
          <w:rFonts w:ascii="Aptos" w:eastAsia="Aptos" w:hAnsi="Aptos" w:cs="Aptos"/>
          <w:sz w:val="28"/>
          <w:szCs w:val="28"/>
        </w:rPr>
        <w:t>Conduct an Advance Planning Visit (APV) to verify accessibility, room layouts, mobility routes, lighting, safety procedures, and necessary adaptations.</w:t>
      </w:r>
    </w:p>
    <w:p w14:paraId="2E35C062" w14:textId="77777777" w:rsidR="00FA0E5C" w:rsidRDefault="00000000">
      <w:pPr>
        <w:numPr>
          <w:ilvl w:val="0"/>
          <w:numId w:val="6"/>
        </w:numPr>
        <w:spacing w:before="200" w:after="200" w:line="276" w:lineRule="auto"/>
        <w:rPr>
          <w:rFonts w:ascii="Aptos" w:eastAsia="Aptos" w:hAnsi="Aptos" w:cs="Aptos"/>
          <w:sz w:val="28"/>
          <w:szCs w:val="28"/>
        </w:rPr>
      </w:pPr>
      <w:r>
        <w:rPr>
          <w:rFonts w:ascii="Aptos" w:eastAsia="Aptos" w:hAnsi="Aptos" w:cs="Aptos"/>
          <w:sz w:val="28"/>
          <w:szCs w:val="28"/>
        </w:rPr>
        <w:t>Provide orientation and mobility introductions for visually impaired participants, maintain consistent room and furniture layouts, and add temporary large-print or Braille labels where needed.</w:t>
      </w:r>
    </w:p>
    <w:p w14:paraId="3C971D34" w14:textId="4FEE30B0" w:rsidR="00FA0E5C" w:rsidRPr="00B07B28" w:rsidRDefault="00271AC3" w:rsidP="00B07B28">
      <w:pPr>
        <w:numPr>
          <w:ilvl w:val="0"/>
          <w:numId w:val="6"/>
        </w:numPr>
        <w:spacing w:before="200" w:after="200" w:line="276" w:lineRule="auto"/>
        <w:rPr>
          <w:rFonts w:ascii="Aptos" w:eastAsia="Aptos" w:hAnsi="Aptos" w:cs="Aptos"/>
          <w:sz w:val="28"/>
          <w:szCs w:val="28"/>
        </w:rPr>
      </w:pPr>
      <w:r>
        <w:rPr>
          <w:noProof/>
        </w:rPr>
        <w:drawing>
          <wp:anchor distT="57150" distB="57150" distL="57150" distR="57150" simplePos="0" relativeHeight="251666432" behindDoc="0" locked="0" layoutInCell="1" hidden="0" allowOverlap="1" wp14:anchorId="084F8998" wp14:editId="2B7FFF29">
            <wp:simplePos x="0" y="0"/>
            <wp:positionH relativeFrom="column">
              <wp:posOffset>-657225</wp:posOffset>
            </wp:positionH>
            <wp:positionV relativeFrom="paragraph">
              <wp:posOffset>1194435</wp:posOffset>
            </wp:positionV>
            <wp:extent cx="561975" cy="704850"/>
            <wp:effectExtent l="0" t="0" r="9525" b="0"/>
            <wp:wrapSquare wrapText="bothSides" distT="57150" distB="57150" distL="57150" distR="57150"/>
            <wp:docPr id="21"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1" name="image14.png">
                      <a:extLst>
                        <a:ext uri="{C183D7F6-B498-43B3-948B-1728B52AA6E4}">
                          <adec:decorative xmlns:adec="http://schemas.microsoft.com/office/drawing/2017/decorative" val="1"/>
                        </a:ext>
                      </a:extLst>
                    </pic:cNvPr>
                    <pic:cNvPicPr preferRelativeResize="0"/>
                  </pic:nvPicPr>
                  <pic:blipFill>
                    <a:blip r:embed="rId30"/>
                    <a:srcRect l="32896" t="27077" r="53814" b="34814"/>
                    <a:stretch>
                      <a:fillRect/>
                    </a:stretch>
                  </pic:blipFill>
                  <pic:spPr>
                    <a:xfrm>
                      <a:off x="0" y="0"/>
                      <a:ext cx="561975" cy="704850"/>
                    </a:xfrm>
                    <a:prstGeom prst="rect">
                      <a:avLst/>
                    </a:prstGeom>
                    <a:ln/>
                  </pic:spPr>
                </pic:pic>
              </a:graphicData>
            </a:graphic>
          </wp:anchor>
        </w:drawing>
      </w:r>
      <w:r w:rsidR="00000000" w:rsidRPr="00B07B28">
        <w:rPr>
          <w:rFonts w:ascii="Aptos" w:eastAsia="Aptos" w:hAnsi="Aptos" w:cs="Aptos"/>
          <w:sz w:val="28"/>
          <w:szCs w:val="28"/>
        </w:rPr>
        <w:t xml:space="preserve">Ensure hearing support through installed or portable loops and qualified interpreters, assign sufficient </w:t>
      </w:r>
      <w:r w:rsidR="007D5A26">
        <w:rPr>
          <w:rFonts w:ascii="Aptos" w:eastAsia="Aptos" w:hAnsi="Aptos" w:cs="Aptos"/>
          <w:sz w:val="28"/>
          <w:szCs w:val="28"/>
        </w:rPr>
        <w:t>accompanying persons</w:t>
      </w:r>
      <w:r w:rsidR="00000000" w:rsidRPr="00B07B28">
        <w:rPr>
          <w:rFonts w:ascii="Aptos" w:eastAsia="Aptos" w:hAnsi="Aptos" w:cs="Aptos"/>
          <w:sz w:val="28"/>
          <w:szCs w:val="28"/>
        </w:rPr>
        <w:t xml:space="preserve"> for blind </w:t>
      </w:r>
      <w:r w:rsidR="00AA179C" w:rsidRPr="00B07B28">
        <w:rPr>
          <w:rFonts w:ascii="Aptos" w:eastAsia="Aptos" w:hAnsi="Aptos" w:cs="Aptos"/>
          <w:sz w:val="28"/>
          <w:szCs w:val="28"/>
        </w:rPr>
        <w:t>Provide accessible meals with low tables, ample space, and preferably table service; describe menu options and plate layouts to visually impaired participants and assist as needed.</w:t>
      </w:r>
    </w:p>
    <w:p w14:paraId="0C483081" w14:textId="3FAC4D91" w:rsidR="00FA0E5C" w:rsidRDefault="00B07B28">
      <w:pPr>
        <w:spacing w:before="200" w:after="200" w:line="276" w:lineRule="auto"/>
        <w:rPr>
          <w:rFonts w:ascii="Aptos" w:eastAsia="Aptos" w:hAnsi="Aptos" w:cs="Aptos"/>
          <w:b/>
          <w:bCs/>
          <w:sz w:val="28"/>
          <w:szCs w:val="28"/>
        </w:rPr>
      </w:pPr>
      <w:r>
        <w:rPr>
          <w:noProof/>
        </w:rPr>
        <w:drawing>
          <wp:anchor distT="0" distB="0" distL="114300" distR="114300" simplePos="0" relativeHeight="251701248" behindDoc="1" locked="0" layoutInCell="1" allowOverlap="1" wp14:anchorId="7B804E92" wp14:editId="3989D028">
            <wp:simplePos x="0" y="0"/>
            <wp:positionH relativeFrom="column">
              <wp:posOffset>-1539875</wp:posOffset>
            </wp:positionH>
            <wp:positionV relativeFrom="paragraph">
              <wp:posOffset>39370</wp:posOffset>
            </wp:positionV>
            <wp:extent cx="8712347" cy="3627120"/>
            <wp:effectExtent l="0" t="0" r="0" b="0"/>
            <wp:wrapNone/>
            <wp:docPr id="358084680"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084680" name="Picture 11">
                      <a:extLst>
                        <a:ext uri="{C183D7F6-B498-43B3-948B-1728B52AA6E4}">
                          <adec:decorative xmlns:adec="http://schemas.microsoft.com/office/drawing/2017/decorative" val="1"/>
                        </a:ext>
                      </a:extLst>
                    </pic:cNvPr>
                    <pic:cNvPicPr/>
                  </pic:nvPicPr>
                  <pic:blipFill>
                    <a:blip r:embed="rId32">
                      <a:alphaModFix amt="35000"/>
                      <a:extLst>
                        <a:ext uri="{28A0092B-C50C-407E-A947-70E740481C1C}">
                          <a14:useLocalDpi xmlns:a14="http://schemas.microsoft.com/office/drawing/2010/main" val="0"/>
                        </a:ext>
                      </a:extLst>
                    </a:blip>
                    <a:stretch>
                      <a:fillRect/>
                    </a:stretch>
                  </pic:blipFill>
                  <pic:spPr>
                    <a:xfrm>
                      <a:off x="0" y="0"/>
                      <a:ext cx="8712347" cy="3627120"/>
                    </a:xfrm>
                    <a:prstGeom prst="rect">
                      <a:avLst/>
                    </a:prstGeom>
                  </pic:spPr>
                </pic:pic>
              </a:graphicData>
            </a:graphic>
            <wp14:sizeRelH relativeFrom="page">
              <wp14:pctWidth>0</wp14:pctWidth>
            </wp14:sizeRelH>
            <wp14:sizeRelV relativeFrom="page">
              <wp14:pctHeight>0</wp14:pctHeight>
            </wp14:sizeRelV>
          </wp:anchor>
        </w:drawing>
      </w:r>
      <w:r w:rsidR="007D5A26">
        <w:rPr>
          <w:rFonts w:ascii="Aptos" w:eastAsia="Aptos" w:hAnsi="Aptos" w:cs="Aptos"/>
          <w:b/>
          <w:bCs/>
          <w:sz w:val="28"/>
          <w:szCs w:val="28"/>
        </w:rPr>
        <w:t xml:space="preserve">Best Practice: </w:t>
      </w:r>
      <w:r w:rsidR="008B59F9">
        <w:rPr>
          <w:rFonts w:ascii="Aptos" w:eastAsia="Aptos" w:hAnsi="Aptos" w:cs="Aptos"/>
          <w:b/>
          <w:bCs/>
          <w:sz w:val="28"/>
          <w:szCs w:val="28"/>
        </w:rPr>
        <w:t>VIEW</w:t>
      </w:r>
      <w:r w:rsidR="007D5A26">
        <w:rPr>
          <w:rFonts w:ascii="Aptos" w:eastAsia="Aptos" w:hAnsi="Aptos" w:cs="Aptos"/>
          <w:b/>
          <w:bCs/>
          <w:sz w:val="28"/>
          <w:szCs w:val="28"/>
        </w:rPr>
        <w:t>S</w:t>
      </w:r>
      <w:r w:rsidR="008B59F9">
        <w:rPr>
          <w:rFonts w:ascii="Aptos" w:eastAsia="Aptos" w:hAnsi="Aptos" w:cs="Aptos"/>
          <w:b/>
          <w:bCs/>
          <w:sz w:val="28"/>
          <w:szCs w:val="28"/>
        </w:rPr>
        <w:t>’s APVs</w:t>
      </w:r>
      <w:r w:rsidR="007D5A26">
        <w:rPr>
          <w:rFonts w:ascii="Aptos" w:eastAsia="Aptos" w:hAnsi="Aptos" w:cs="Aptos"/>
          <w:b/>
          <w:bCs/>
          <w:sz w:val="28"/>
          <w:szCs w:val="28"/>
        </w:rPr>
        <w:t xml:space="preserve"> and </w:t>
      </w:r>
      <w:r w:rsidR="008B59F9">
        <w:rPr>
          <w:rFonts w:ascii="Aptos" w:eastAsia="Aptos" w:hAnsi="Aptos" w:cs="Aptos"/>
          <w:b/>
          <w:bCs/>
          <w:sz w:val="28"/>
          <w:szCs w:val="28"/>
        </w:rPr>
        <w:t>accompanying persons training</w:t>
      </w:r>
    </w:p>
    <w:p w14:paraId="2B65D3A6" w14:textId="513D0295" w:rsidR="00AA179C" w:rsidRDefault="00000000" w:rsidP="00AA179C">
      <w:pPr>
        <w:spacing w:before="200" w:after="200" w:line="276" w:lineRule="auto"/>
        <w:rPr>
          <w:rFonts w:ascii="Aptos" w:eastAsia="Aptos" w:hAnsi="Aptos" w:cs="Aptos"/>
          <w:i/>
          <w:iCs/>
          <w:sz w:val="28"/>
          <w:szCs w:val="28"/>
        </w:rPr>
      </w:pPr>
      <w:r>
        <w:rPr>
          <w:rFonts w:ascii="Aptos" w:eastAsia="Aptos" w:hAnsi="Aptos" w:cs="Aptos"/>
          <w:i/>
          <w:iCs/>
          <w:sz w:val="28"/>
          <w:szCs w:val="28"/>
        </w:rPr>
        <w:t>To ensure smooth participation and safety, VIEWS International conducts Advance Planning Visits (APVs) at all venues to verify that the spaces are fully accessible for persons with disabilities. These visits allow us to check mobility routes, room layouts, lighting, signage, meal areas, and any necessary adaptations well before the activity begins. In addition, VIEWS International prepares accompanying persons ahead of their trip by organising short practical sessions with local visually impaired volunteers. Through these sessions, guides learn essential accompanying techniques, understand what to look out for in different environments, and practise how to describe meals or provide assistance in a safe, respectful, and effective way.</w:t>
      </w:r>
    </w:p>
    <w:p w14:paraId="5E09C8A5" w14:textId="77777777" w:rsidR="00AA179C" w:rsidRDefault="00AA179C" w:rsidP="00AA179C">
      <w:pPr>
        <w:spacing w:before="200" w:after="200" w:line="276" w:lineRule="auto"/>
        <w:rPr>
          <w:rFonts w:ascii="Aptos" w:eastAsia="Aptos" w:hAnsi="Aptos" w:cs="Aptos"/>
          <w:sz w:val="32"/>
          <w:szCs w:val="32"/>
        </w:rPr>
      </w:pPr>
    </w:p>
    <w:p w14:paraId="5757E6BC" w14:textId="77777777" w:rsidR="00271AC3" w:rsidRDefault="00271AC3" w:rsidP="00AA179C">
      <w:pPr>
        <w:spacing w:before="200" w:after="200" w:line="276" w:lineRule="auto"/>
        <w:rPr>
          <w:rFonts w:ascii="Aptos" w:eastAsia="Aptos" w:hAnsi="Aptos" w:cs="Aptos"/>
          <w:sz w:val="32"/>
          <w:szCs w:val="32"/>
        </w:rPr>
      </w:pPr>
    </w:p>
    <w:p w14:paraId="79F5D1A6" w14:textId="3863563B" w:rsidR="00FA0E5C" w:rsidRPr="000E554D" w:rsidRDefault="00000000">
      <w:pPr>
        <w:pStyle w:val="Heading2"/>
        <w:spacing w:before="200" w:after="200" w:line="276" w:lineRule="auto"/>
        <w:rPr>
          <w:rFonts w:ascii="Aptos" w:eastAsia="Aptos" w:hAnsi="Aptos" w:cs="Aptos"/>
          <w:b/>
          <w:bCs/>
          <w:color w:val="013599"/>
          <w:sz w:val="32"/>
          <w:szCs w:val="32"/>
        </w:rPr>
      </w:pPr>
      <w:bookmarkStart w:id="27" w:name="_Toc220578414"/>
      <w:bookmarkStart w:id="28" w:name="_Toc220578534"/>
      <w:r w:rsidRPr="000E554D">
        <w:rPr>
          <w:rFonts w:ascii="Aptos" w:eastAsia="Aptos" w:hAnsi="Aptos" w:cs="Aptos"/>
          <w:b/>
          <w:bCs/>
          <w:color w:val="013599"/>
          <w:sz w:val="32"/>
          <w:szCs w:val="32"/>
        </w:rPr>
        <w:lastRenderedPageBreak/>
        <w:t>3. Participation and Communication</w:t>
      </w:r>
      <w:bookmarkEnd w:id="27"/>
      <w:bookmarkEnd w:id="28"/>
    </w:p>
    <w:p w14:paraId="6678CFC1" w14:textId="77777777" w:rsidR="00FA0E5C" w:rsidRDefault="00000000">
      <w:pPr>
        <w:spacing w:before="200" w:after="200" w:line="276" w:lineRule="auto"/>
        <w:rPr>
          <w:rFonts w:ascii="Aptos" w:eastAsia="Aptos" w:hAnsi="Aptos" w:cs="Aptos"/>
          <w:b/>
          <w:bCs/>
          <w:sz w:val="28"/>
          <w:szCs w:val="28"/>
        </w:rPr>
      </w:pPr>
      <w:r>
        <w:rPr>
          <w:rFonts w:ascii="Aptos" w:eastAsia="Aptos" w:hAnsi="Aptos" w:cs="Aptos"/>
          <w:b/>
          <w:bCs/>
          <w:sz w:val="28"/>
          <w:szCs w:val="28"/>
        </w:rPr>
        <w:t>Barriers</w:t>
      </w:r>
    </w:p>
    <w:p w14:paraId="43C70218" w14:textId="43489827" w:rsidR="00FA0E5C" w:rsidRDefault="00000000">
      <w:pPr>
        <w:spacing w:before="200" w:after="200" w:line="276" w:lineRule="auto"/>
        <w:rPr>
          <w:rFonts w:ascii="Aptos" w:eastAsia="Aptos" w:hAnsi="Aptos" w:cs="Aptos"/>
          <w:b/>
          <w:bCs/>
          <w:sz w:val="28"/>
          <w:szCs w:val="28"/>
        </w:rPr>
      </w:pPr>
      <w:r>
        <w:rPr>
          <w:rFonts w:ascii="Aptos" w:eastAsia="Aptos" w:hAnsi="Aptos" w:cs="Aptos"/>
          <w:sz w:val="28"/>
          <w:szCs w:val="28"/>
        </w:rPr>
        <w:t>Reaching young people with fewer opportunities can be challenging. Many are hesitant to join activities because they lack confidence, have had fewer positive learning experiences, or prefer to stay within their comfort zones. Those living in rural or isolated areas often have limited access to information and few local structures that can help them learn about opportunities. Communication barriers, such as low digital literacy, limited internet access, or unfamiliarity with international programmes, can further reduce participation. As a result, these young people may not see these activities as “for them,” and may need more encouragement, reassurance, and direct contact to feel safe and motivated to join.</w:t>
      </w:r>
    </w:p>
    <w:p w14:paraId="44A82A89" w14:textId="4CD7D91C" w:rsidR="00FA0E5C" w:rsidRDefault="00000000">
      <w:pPr>
        <w:spacing w:before="200" w:after="160" w:line="276" w:lineRule="auto"/>
        <w:rPr>
          <w:rFonts w:ascii="Aptos" w:eastAsia="Aptos" w:hAnsi="Aptos" w:cs="Aptos"/>
          <w:b/>
          <w:bCs/>
          <w:sz w:val="28"/>
          <w:szCs w:val="28"/>
        </w:rPr>
      </w:pPr>
      <w:r>
        <w:rPr>
          <w:rFonts w:ascii="Aptos" w:eastAsia="Aptos" w:hAnsi="Aptos" w:cs="Aptos"/>
          <w:b/>
          <w:bCs/>
          <w:sz w:val="28"/>
          <w:szCs w:val="28"/>
        </w:rPr>
        <w:t>Inclusive Actions</w:t>
      </w:r>
    </w:p>
    <w:p w14:paraId="02749F1E" w14:textId="5716DD2E" w:rsidR="00FA0E5C" w:rsidRDefault="00000000">
      <w:pPr>
        <w:numPr>
          <w:ilvl w:val="0"/>
          <w:numId w:val="3"/>
        </w:numPr>
        <w:spacing w:before="200" w:after="160" w:line="276" w:lineRule="auto"/>
        <w:rPr>
          <w:rFonts w:ascii="Aptos" w:eastAsia="Aptos" w:hAnsi="Aptos" w:cs="Aptos"/>
          <w:sz w:val="28"/>
          <w:szCs w:val="28"/>
        </w:rPr>
      </w:pPr>
      <w:r>
        <w:rPr>
          <w:rFonts w:ascii="Aptos" w:eastAsia="Aptos" w:hAnsi="Aptos" w:cs="Aptos"/>
          <w:sz w:val="28"/>
          <w:szCs w:val="28"/>
        </w:rPr>
        <w:t>Use personalised outreach such as phone calls, WhatsApp messages, or visits to local youth spaces to explain that participation is free, supported, and adapted to individual needs. Provide clear, friendly information about what to expect and what support is available.</w:t>
      </w:r>
    </w:p>
    <w:p w14:paraId="4F08F11A" w14:textId="1FDE47D7" w:rsidR="00FA0E5C" w:rsidRDefault="00000000">
      <w:pPr>
        <w:numPr>
          <w:ilvl w:val="0"/>
          <w:numId w:val="3"/>
        </w:numPr>
        <w:spacing w:before="200" w:after="160" w:line="276" w:lineRule="auto"/>
        <w:rPr>
          <w:rFonts w:ascii="Aptos" w:eastAsia="Aptos" w:hAnsi="Aptos" w:cs="Aptos"/>
          <w:sz w:val="28"/>
          <w:szCs w:val="28"/>
        </w:rPr>
      </w:pPr>
      <w:r>
        <w:rPr>
          <w:rFonts w:ascii="Aptos" w:eastAsia="Aptos" w:hAnsi="Aptos" w:cs="Aptos"/>
          <w:sz w:val="28"/>
          <w:szCs w:val="28"/>
        </w:rPr>
        <w:t>Collaborate with youth houses, community centres, schools, social services, and small grassroots groups to reach young people in remote or underserved areas and build trust through familiar intermediaries.</w:t>
      </w:r>
      <w:r>
        <w:rPr>
          <w:noProof/>
        </w:rPr>
        <w:drawing>
          <wp:anchor distT="57150" distB="57150" distL="57150" distR="57150" simplePos="0" relativeHeight="251667456" behindDoc="0" locked="0" layoutInCell="1" hidden="0" allowOverlap="1" wp14:anchorId="31063E1B" wp14:editId="1B1154CA">
            <wp:simplePos x="0" y="0"/>
            <wp:positionH relativeFrom="column">
              <wp:posOffset>2886075</wp:posOffset>
            </wp:positionH>
            <wp:positionV relativeFrom="paragraph">
              <wp:posOffset>95250</wp:posOffset>
            </wp:positionV>
            <wp:extent cx="3171508" cy="1681072"/>
            <wp:effectExtent l="0" t="0" r="0" b="0"/>
            <wp:wrapSquare wrapText="bothSides" distT="57150" distB="57150" distL="57150" distR="57150"/>
            <wp:docPr id="10" name="image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 name="image3.png">
                      <a:extLst>
                        <a:ext uri="{C183D7F6-B498-43B3-948B-1728B52AA6E4}">
                          <adec:decorative xmlns:adec="http://schemas.microsoft.com/office/drawing/2017/decorative" val="1"/>
                        </a:ext>
                      </a:extLst>
                    </pic:cNvPr>
                    <pic:cNvPicPr preferRelativeResize="0"/>
                  </pic:nvPicPr>
                  <pic:blipFill>
                    <a:blip r:embed="rId33"/>
                    <a:srcRect l="19261" t="19474" r="17945" b="10961"/>
                    <a:stretch>
                      <a:fillRect/>
                    </a:stretch>
                  </pic:blipFill>
                  <pic:spPr>
                    <a:xfrm>
                      <a:off x="0" y="0"/>
                      <a:ext cx="3171508" cy="1681072"/>
                    </a:xfrm>
                    <a:prstGeom prst="rect">
                      <a:avLst/>
                    </a:prstGeom>
                    <a:ln/>
                  </pic:spPr>
                </pic:pic>
              </a:graphicData>
            </a:graphic>
          </wp:anchor>
        </w:drawing>
      </w:r>
    </w:p>
    <w:p w14:paraId="25165CEC" w14:textId="268802E9" w:rsidR="00FA0E5C" w:rsidRDefault="00000000">
      <w:pPr>
        <w:numPr>
          <w:ilvl w:val="0"/>
          <w:numId w:val="3"/>
        </w:numPr>
        <w:spacing w:before="200" w:after="160" w:line="276" w:lineRule="auto"/>
        <w:rPr>
          <w:rFonts w:ascii="Aptos" w:eastAsia="Aptos" w:hAnsi="Aptos" w:cs="Aptos"/>
          <w:sz w:val="28"/>
          <w:szCs w:val="28"/>
        </w:rPr>
      </w:pPr>
      <w:r>
        <w:rPr>
          <w:rFonts w:ascii="Aptos" w:eastAsia="Aptos" w:hAnsi="Aptos" w:cs="Aptos"/>
          <w:sz w:val="28"/>
          <w:szCs w:val="28"/>
        </w:rPr>
        <w:t>Allocate resources for additional support measures such as assistants, travel help, interpreters, or preparatory meetings, so that young people with fewer opportunities can participate confidently and without financial or logistical barriers.</w:t>
      </w:r>
    </w:p>
    <w:p w14:paraId="22C2E2C4" w14:textId="6FAB3F90" w:rsidR="00EC329D" w:rsidRDefault="00EC329D">
      <w:pPr>
        <w:spacing w:before="200" w:after="160" w:line="276" w:lineRule="auto"/>
        <w:rPr>
          <w:rFonts w:ascii="Aptos" w:eastAsia="Aptos" w:hAnsi="Aptos" w:cs="Aptos"/>
          <w:b/>
          <w:bCs/>
          <w:sz w:val="28"/>
          <w:szCs w:val="28"/>
        </w:rPr>
      </w:pPr>
    </w:p>
    <w:p w14:paraId="65F7987B" w14:textId="0B71077A" w:rsidR="00FA0E5C" w:rsidRDefault="00D82581">
      <w:pPr>
        <w:spacing w:before="200" w:after="160" w:line="276" w:lineRule="auto"/>
        <w:rPr>
          <w:rFonts w:ascii="Aptos" w:eastAsia="Aptos" w:hAnsi="Aptos" w:cs="Aptos"/>
          <w:b/>
          <w:bCs/>
          <w:sz w:val="28"/>
          <w:szCs w:val="28"/>
        </w:rPr>
      </w:pPr>
      <w:r>
        <w:rPr>
          <w:noProof/>
        </w:rPr>
        <w:lastRenderedPageBreak/>
        <w:drawing>
          <wp:anchor distT="0" distB="0" distL="114300" distR="114300" simplePos="0" relativeHeight="251704320" behindDoc="1" locked="0" layoutInCell="1" allowOverlap="1" wp14:anchorId="42A1DBDF" wp14:editId="05FBEDF6">
            <wp:simplePos x="0" y="0"/>
            <wp:positionH relativeFrom="column">
              <wp:posOffset>-2766695</wp:posOffset>
            </wp:positionH>
            <wp:positionV relativeFrom="paragraph">
              <wp:posOffset>-42545</wp:posOffset>
            </wp:positionV>
            <wp:extent cx="11155680" cy="5200650"/>
            <wp:effectExtent l="0" t="0" r="0" b="0"/>
            <wp:wrapNone/>
            <wp:docPr id="10404152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525917" name="Picture 654525917"/>
                    <pic:cNvPicPr/>
                  </pic:nvPicPr>
                  <pic:blipFill>
                    <a:blip r:embed="rId34">
                      <a:alphaModFix amt="35000"/>
                      <a:extLst>
                        <a:ext uri="{28A0092B-C50C-407E-A947-70E740481C1C}">
                          <a14:useLocalDpi xmlns:a14="http://schemas.microsoft.com/office/drawing/2010/main" val="0"/>
                        </a:ext>
                      </a:extLst>
                    </a:blip>
                    <a:stretch>
                      <a:fillRect/>
                    </a:stretch>
                  </pic:blipFill>
                  <pic:spPr>
                    <a:xfrm>
                      <a:off x="0" y="0"/>
                      <a:ext cx="11155680" cy="5200650"/>
                    </a:xfrm>
                    <a:prstGeom prst="rect">
                      <a:avLst/>
                    </a:prstGeom>
                  </pic:spPr>
                </pic:pic>
              </a:graphicData>
            </a:graphic>
            <wp14:sizeRelH relativeFrom="margin">
              <wp14:pctWidth>0</wp14:pctWidth>
            </wp14:sizeRelH>
            <wp14:sizeRelV relativeFrom="margin">
              <wp14:pctHeight>0</wp14:pctHeight>
            </wp14:sizeRelV>
          </wp:anchor>
        </w:drawing>
      </w:r>
      <w:r w:rsidR="00EC329D">
        <w:rPr>
          <w:noProof/>
        </w:rPr>
        <w:drawing>
          <wp:anchor distT="57150" distB="57150" distL="57150" distR="57150" simplePos="0" relativeHeight="251668480" behindDoc="0" locked="0" layoutInCell="1" hidden="0" allowOverlap="1" wp14:anchorId="49F43F04" wp14:editId="67041108">
            <wp:simplePos x="0" y="0"/>
            <wp:positionH relativeFrom="column">
              <wp:posOffset>-668020</wp:posOffset>
            </wp:positionH>
            <wp:positionV relativeFrom="margin">
              <wp:posOffset>-168910</wp:posOffset>
            </wp:positionV>
            <wp:extent cx="601200" cy="748800"/>
            <wp:effectExtent l="0" t="0" r="8890" b="0"/>
            <wp:wrapSquare wrapText="bothSides" distT="57150" distB="57150" distL="57150" distR="57150"/>
            <wp:docPr id="3"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 name="image14.png">
                      <a:extLst>
                        <a:ext uri="{C183D7F6-B498-43B3-948B-1728B52AA6E4}">
                          <adec:decorative xmlns:adec="http://schemas.microsoft.com/office/drawing/2017/decorative" val="1"/>
                        </a:ext>
                      </a:extLst>
                    </pic:cNvPr>
                    <pic:cNvPicPr preferRelativeResize="0"/>
                  </pic:nvPicPr>
                  <pic:blipFill>
                    <a:blip r:embed="rId30"/>
                    <a:srcRect l="32896" t="27077" r="53814" b="34814"/>
                    <a:stretch>
                      <a:fillRect/>
                    </a:stretch>
                  </pic:blipFill>
                  <pic:spPr>
                    <a:xfrm>
                      <a:off x="0" y="0"/>
                      <a:ext cx="601200" cy="748800"/>
                    </a:xfrm>
                    <a:prstGeom prst="rect">
                      <a:avLst/>
                    </a:prstGeom>
                    <a:ln/>
                  </pic:spPr>
                </pic:pic>
              </a:graphicData>
            </a:graphic>
            <wp14:sizeRelH relativeFrom="margin">
              <wp14:pctWidth>0</wp14:pctWidth>
            </wp14:sizeRelH>
            <wp14:sizeRelV relativeFrom="margin">
              <wp14:pctHeight>0</wp14:pctHeight>
            </wp14:sizeRelV>
          </wp:anchor>
        </w:drawing>
      </w:r>
      <w:r w:rsidR="00AA179C">
        <w:rPr>
          <w:rFonts w:ascii="Aptos" w:eastAsia="Aptos" w:hAnsi="Aptos" w:cs="Aptos"/>
          <w:b/>
          <w:bCs/>
          <w:sz w:val="28"/>
          <w:szCs w:val="28"/>
        </w:rPr>
        <w:t xml:space="preserve">Best practice: Collaboration with local administration and youth centres, </w:t>
      </w:r>
      <w:proofErr w:type="spellStart"/>
      <w:r w:rsidR="00AA179C">
        <w:rPr>
          <w:rFonts w:ascii="Aptos" w:eastAsia="Aptos" w:hAnsi="Aptos" w:cs="Aptos"/>
          <w:b/>
          <w:bCs/>
          <w:sz w:val="28"/>
          <w:szCs w:val="28"/>
        </w:rPr>
        <w:t>Loryhan</w:t>
      </w:r>
      <w:proofErr w:type="spellEnd"/>
    </w:p>
    <w:p w14:paraId="66A1A336" w14:textId="64F7A490" w:rsidR="00FA0E5C" w:rsidRDefault="008B59F9">
      <w:pPr>
        <w:spacing w:before="200" w:after="160" w:line="276" w:lineRule="auto"/>
        <w:rPr>
          <w:rFonts w:ascii="Aptos" w:eastAsia="Aptos" w:hAnsi="Aptos" w:cs="Aptos"/>
        </w:rPr>
      </w:pPr>
      <w:r>
        <w:rPr>
          <w:rFonts w:ascii="Aptos" w:eastAsia="Aptos" w:hAnsi="Aptos" w:cs="Aptos"/>
          <w:i/>
          <w:iCs/>
          <w:sz w:val="28"/>
          <w:szCs w:val="28"/>
        </w:rPr>
        <w:t xml:space="preserve">The </w:t>
      </w:r>
      <w:proofErr w:type="spellStart"/>
      <w:r>
        <w:rPr>
          <w:rFonts w:ascii="Aptos" w:eastAsia="Aptos" w:hAnsi="Aptos" w:cs="Aptos"/>
          <w:i/>
          <w:iCs/>
          <w:sz w:val="28"/>
          <w:szCs w:val="28"/>
        </w:rPr>
        <w:t>Loryhan</w:t>
      </w:r>
      <w:proofErr w:type="spellEnd"/>
      <w:r>
        <w:rPr>
          <w:rFonts w:ascii="Aptos" w:eastAsia="Aptos" w:hAnsi="Aptos" w:cs="Aptos"/>
          <w:i/>
          <w:iCs/>
          <w:sz w:val="28"/>
          <w:szCs w:val="28"/>
        </w:rPr>
        <w:t xml:space="preserve"> model strengthens youth engagement by establishing structured partnerships between local administrations and youth centres through formal agreements, joint planning, and youth-led activities. The initiative creates an inclusive environment where young people actively contribute to community development thanks to clear cooperation among stakeholders, regular coordination meetings, co-designed activity calendars, shared use of local resources, and open dialogue spaces with decision-makers. Supported by continuous learning and monitoring mechanisms, this model enhances trust between youth and municipalities, increases youth participation in community life, and promotes better coordinated and more sustainable youth services. </w:t>
      </w:r>
      <w:proofErr w:type="spellStart"/>
      <w:r>
        <w:rPr>
          <w:rFonts w:ascii="Aptos" w:eastAsia="Aptos" w:hAnsi="Aptos" w:cs="Aptos"/>
          <w:i/>
          <w:iCs/>
          <w:sz w:val="28"/>
          <w:szCs w:val="28"/>
        </w:rPr>
        <w:t>Loryhan</w:t>
      </w:r>
      <w:proofErr w:type="spellEnd"/>
      <w:r>
        <w:rPr>
          <w:rFonts w:ascii="Aptos" w:eastAsia="Aptos" w:hAnsi="Aptos" w:cs="Aptos"/>
          <w:i/>
          <w:iCs/>
          <w:sz w:val="28"/>
          <w:szCs w:val="28"/>
        </w:rPr>
        <w:t xml:space="preserve"> also works in partnership with youth centres and associations in the region and elsewhere, such as the COALA association, which has been organising exchanges at the centre since 2009, and actively collaborates with other European youth organisations through the Erasmus+ networks.</w:t>
      </w:r>
    </w:p>
    <w:p w14:paraId="61FF4A79" w14:textId="3CFAEC73" w:rsidR="002A5182" w:rsidRDefault="002A5182">
      <w:pPr>
        <w:rPr>
          <w:rFonts w:ascii="Aptos ExtraBold" w:hAnsi="Aptos ExtraBold"/>
          <w:color w:val="2F5496"/>
          <w:sz w:val="48"/>
          <w:szCs w:val="48"/>
          <w:u w:val="words" w:color="FFFFFF" w:themeColor="background1"/>
        </w:rPr>
      </w:pPr>
      <w:r>
        <w:rPr>
          <w:sz w:val="48"/>
          <w:szCs w:val="48"/>
        </w:rPr>
        <w:br w:type="page"/>
      </w:r>
    </w:p>
    <w:p w14:paraId="19D8E777" w14:textId="77777777" w:rsidR="00FA0E5C" w:rsidRPr="000E554D" w:rsidRDefault="00000000" w:rsidP="002A5182">
      <w:pPr>
        <w:pStyle w:val="Heading1"/>
        <w:rPr>
          <w:color w:val="C45911" w:themeColor="accent2" w:themeShade="BF"/>
          <w:sz w:val="48"/>
          <w:szCs w:val="48"/>
        </w:rPr>
      </w:pPr>
      <w:bookmarkStart w:id="29" w:name="_Toc220578415"/>
      <w:bookmarkStart w:id="30" w:name="_Toc220578535"/>
      <w:r w:rsidRPr="000E554D">
        <w:rPr>
          <w:color w:val="C45911" w:themeColor="accent2" w:themeShade="BF"/>
          <w:sz w:val="48"/>
          <w:szCs w:val="48"/>
        </w:rPr>
        <w:lastRenderedPageBreak/>
        <w:t>Facilitation and Inclusion</w:t>
      </w:r>
      <w:bookmarkEnd w:id="29"/>
      <w:bookmarkEnd w:id="30"/>
    </w:p>
    <w:p w14:paraId="31347C19" w14:textId="77777777" w:rsidR="00FA0E5C" w:rsidRPr="000E554D" w:rsidRDefault="00000000">
      <w:pPr>
        <w:pStyle w:val="Heading2"/>
        <w:spacing w:before="200" w:after="200" w:line="276" w:lineRule="auto"/>
        <w:rPr>
          <w:rFonts w:ascii="Aptos" w:eastAsia="Aptos" w:hAnsi="Aptos" w:cs="Aptos"/>
          <w:b/>
          <w:bCs/>
          <w:color w:val="C45911" w:themeColor="accent2" w:themeShade="BF"/>
          <w:sz w:val="32"/>
          <w:szCs w:val="32"/>
        </w:rPr>
      </w:pPr>
      <w:bookmarkStart w:id="31" w:name="_Toc220578416"/>
      <w:bookmarkStart w:id="32" w:name="_Toc220578536"/>
      <w:r w:rsidRPr="000E554D">
        <w:rPr>
          <w:rFonts w:ascii="Aptos" w:eastAsia="Aptos" w:hAnsi="Aptos" w:cs="Aptos"/>
          <w:b/>
          <w:bCs/>
          <w:color w:val="C45911" w:themeColor="accent2" w:themeShade="BF"/>
          <w:sz w:val="32"/>
          <w:szCs w:val="32"/>
        </w:rPr>
        <w:t>1. Different Levels of Awareness</w:t>
      </w:r>
      <w:bookmarkEnd w:id="31"/>
      <w:bookmarkEnd w:id="32"/>
    </w:p>
    <w:p w14:paraId="4589A9F1" w14:textId="479B0051" w:rsidR="00FA0E5C" w:rsidRDefault="00000000">
      <w:pPr>
        <w:spacing w:before="200" w:after="200" w:line="276" w:lineRule="auto"/>
        <w:rPr>
          <w:rFonts w:ascii="Aptos" w:eastAsia="Aptos" w:hAnsi="Aptos" w:cs="Aptos"/>
          <w:sz w:val="28"/>
          <w:szCs w:val="28"/>
        </w:rPr>
      </w:pPr>
      <w:r>
        <w:rPr>
          <w:rFonts w:ascii="Aptos" w:eastAsia="Aptos" w:hAnsi="Aptos" w:cs="Aptos"/>
          <w:b/>
          <w:bCs/>
          <w:sz w:val="28"/>
          <w:szCs w:val="28"/>
        </w:rPr>
        <w:t>Barriers</w:t>
      </w:r>
    </w:p>
    <w:p w14:paraId="4D495ABE" w14:textId="7D6BF5DE" w:rsidR="00FA0E5C" w:rsidRDefault="00000000">
      <w:pPr>
        <w:spacing w:before="200" w:after="160" w:line="276" w:lineRule="auto"/>
        <w:rPr>
          <w:rFonts w:ascii="Aptos" w:eastAsia="Aptos" w:hAnsi="Aptos" w:cs="Aptos"/>
          <w:sz w:val="28"/>
          <w:szCs w:val="28"/>
        </w:rPr>
      </w:pPr>
      <w:r>
        <w:rPr>
          <w:rFonts w:ascii="Aptos" w:eastAsia="Aptos" w:hAnsi="Aptos" w:cs="Aptos"/>
          <w:sz w:val="28"/>
          <w:szCs w:val="28"/>
        </w:rPr>
        <w:t>Participants and staff may have varying levels of awareness about inclusion and accessibility. This can result in unequal participation or unintended exclusion if facilitation methods are not adapted to different abilities. Blind or visually impaired participants require tactile, auditory, and descriptive adaptations, while mobility-impaired participants need physically accessible setups. Time requirements for activities may be longer for some participants, and certain sports or recreational activities may require adaptation.</w:t>
      </w:r>
    </w:p>
    <w:p w14:paraId="122AFCD9" w14:textId="12AF118A" w:rsidR="00FA0E5C" w:rsidRDefault="00000000">
      <w:pPr>
        <w:spacing w:after="160" w:line="276" w:lineRule="auto"/>
        <w:rPr>
          <w:rFonts w:ascii="Aptos" w:eastAsia="Aptos" w:hAnsi="Aptos" w:cs="Aptos"/>
          <w:sz w:val="28"/>
          <w:szCs w:val="28"/>
        </w:rPr>
      </w:pPr>
      <w:r>
        <w:rPr>
          <w:rFonts w:ascii="Aptos" w:eastAsia="Aptos" w:hAnsi="Aptos" w:cs="Aptos"/>
          <w:b/>
          <w:bCs/>
          <w:sz w:val="28"/>
          <w:szCs w:val="28"/>
        </w:rPr>
        <w:t>Inclusive Actions</w:t>
      </w:r>
    </w:p>
    <w:p w14:paraId="1632D1CC" w14:textId="05D6BC9C" w:rsidR="00FA0E5C" w:rsidRDefault="00000000" w:rsidP="007E76AC">
      <w:pPr>
        <w:numPr>
          <w:ilvl w:val="0"/>
          <w:numId w:val="7"/>
        </w:numPr>
        <w:spacing w:after="160" w:line="276" w:lineRule="auto"/>
        <w:ind w:left="714" w:hanging="357"/>
        <w:rPr>
          <w:rFonts w:ascii="Aptos" w:eastAsia="Aptos" w:hAnsi="Aptos" w:cs="Aptos"/>
          <w:sz w:val="28"/>
          <w:szCs w:val="28"/>
        </w:rPr>
      </w:pPr>
      <w:r>
        <w:rPr>
          <w:rFonts w:ascii="Aptos" w:eastAsia="Aptos" w:hAnsi="Aptos" w:cs="Aptos"/>
          <w:sz w:val="28"/>
          <w:szCs w:val="28"/>
        </w:rPr>
        <w:t>Get to know participants and their needs through pre-activity assessments, and actively involve them in planning and delivery.</w:t>
      </w:r>
    </w:p>
    <w:p w14:paraId="36A74518" w14:textId="77D4EAFA" w:rsidR="00FA0E5C" w:rsidRDefault="007E76AC" w:rsidP="007E76AC">
      <w:pPr>
        <w:numPr>
          <w:ilvl w:val="0"/>
          <w:numId w:val="7"/>
        </w:numPr>
        <w:spacing w:after="160" w:line="276" w:lineRule="auto"/>
        <w:ind w:left="714" w:hanging="357"/>
        <w:rPr>
          <w:rFonts w:ascii="Aptos" w:eastAsia="Aptos" w:hAnsi="Aptos" w:cs="Aptos"/>
          <w:sz w:val="28"/>
          <w:szCs w:val="28"/>
        </w:rPr>
      </w:pPr>
      <w:r>
        <w:rPr>
          <w:noProof/>
        </w:rPr>
        <w:drawing>
          <wp:anchor distT="57150" distB="57150" distL="57150" distR="57150" simplePos="0" relativeHeight="251669504" behindDoc="0" locked="0" layoutInCell="1" hidden="0" allowOverlap="1" wp14:anchorId="53A87DA8" wp14:editId="1291F196">
            <wp:simplePos x="0" y="0"/>
            <wp:positionH relativeFrom="column">
              <wp:posOffset>2859405</wp:posOffset>
            </wp:positionH>
            <wp:positionV relativeFrom="paragraph">
              <wp:posOffset>629285</wp:posOffset>
            </wp:positionV>
            <wp:extent cx="2748280" cy="2057400"/>
            <wp:effectExtent l="0" t="0" r="0" b="0"/>
            <wp:wrapSquare wrapText="bothSides" distT="57150" distB="57150" distL="57150" distR="57150"/>
            <wp:docPr id="11" name="image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 name="image2.png">
                      <a:extLst>
                        <a:ext uri="{C183D7F6-B498-43B3-948B-1728B52AA6E4}">
                          <adec:decorative xmlns:adec="http://schemas.microsoft.com/office/drawing/2017/decorative" val="1"/>
                        </a:ext>
                      </a:extLst>
                    </pic:cNvPr>
                    <pic:cNvPicPr preferRelativeResize="0"/>
                  </pic:nvPicPr>
                  <pic:blipFill>
                    <a:blip r:embed="rId35"/>
                    <a:srcRect l="28683" t="24184" r="33336" b="16284"/>
                    <a:stretch>
                      <a:fillRect/>
                    </a:stretch>
                  </pic:blipFill>
                  <pic:spPr>
                    <a:xfrm>
                      <a:off x="0" y="0"/>
                      <a:ext cx="2748280" cy="2057400"/>
                    </a:xfrm>
                    <a:prstGeom prst="rect">
                      <a:avLst/>
                    </a:prstGeom>
                    <a:ln/>
                  </pic:spPr>
                </pic:pic>
              </a:graphicData>
            </a:graphic>
            <wp14:sizeRelH relativeFrom="margin">
              <wp14:pctWidth>0</wp14:pctWidth>
            </wp14:sizeRelH>
            <wp14:sizeRelV relativeFrom="margin">
              <wp14:pctHeight>0</wp14:pctHeight>
            </wp14:sizeRelV>
          </wp:anchor>
        </w:drawing>
      </w:r>
      <w:r>
        <w:rPr>
          <w:rFonts w:ascii="Aptos" w:eastAsia="Aptos" w:hAnsi="Aptos" w:cs="Aptos"/>
          <w:sz w:val="28"/>
          <w:szCs w:val="28"/>
        </w:rPr>
        <w:t>Provide tactile, auditory, or adapted materials for visually impaired participants, and adapt activities for mobility-impaired participants, including extended time or seated options.</w:t>
      </w:r>
    </w:p>
    <w:p w14:paraId="4A127638" w14:textId="0FA417AB" w:rsidR="00FA0E5C" w:rsidRDefault="008B59F9" w:rsidP="007E76AC">
      <w:pPr>
        <w:numPr>
          <w:ilvl w:val="0"/>
          <w:numId w:val="7"/>
        </w:numPr>
        <w:spacing w:before="200" w:after="200" w:line="276" w:lineRule="auto"/>
        <w:ind w:left="714" w:hanging="357"/>
        <w:rPr>
          <w:rFonts w:ascii="Aptos" w:eastAsia="Aptos" w:hAnsi="Aptos" w:cs="Aptos"/>
          <w:sz w:val="28"/>
          <w:szCs w:val="28"/>
        </w:rPr>
      </w:pPr>
      <w:r>
        <w:rPr>
          <w:rFonts w:ascii="Aptos" w:eastAsia="Aptos" w:hAnsi="Aptos" w:cs="Aptos"/>
          <w:sz w:val="28"/>
          <w:szCs w:val="28"/>
        </w:rPr>
        <w:t>Include adapted recreational activities such as goalball, sound darts, or tandem cycling, ensuring participants with different abilities can participate meaningfully and independently.</w:t>
      </w:r>
    </w:p>
    <w:p w14:paraId="414E2DA4" w14:textId="3F7DBCD8" w:rsidR="008B59F9" w:rsidRDefault="00000000">
      <w:pPr>
        <w:spacing w:before="200" w:after="200" w:line="276" w:lineRule="auto"/>
      </w:pPr>
      <w:sdt>
        <w:sdtPr>
          <w:tag w:val="goog_rdk_4"/>
          <w:id w:val="-2127504596"/>
          <w:showingPlcHdr/>
        </w:sdtPr>
        <w:sdtContent>
          <w:r w:rsidR="008B59F9">
            <w:t xml:space="preserve">     </w:t>
          </w:r>
        </w:sdtContent>
      </w:sdt>
    </w:p>
    <w:p w14:paraId="6F39CA9C" w14:textId="77777777" w:rsidR="008B59F9" w:rsidRDefault="008B59F9">
      <w:pPr>
        <w:spacing w:before="200" w:after="200" w:line="276" w:lineRule="auto"/>
      </w:pPr>
    </w:p>
    <w:p w14:paraId="171EC14E" w14:textId="612689A9" w:rsidR="008B59F9" w:rsidRDefault="008B59F9">
      <w:pPr>
        <w:spacing w:before="200" w:after="200" w:line="276" w:lineRule="auto"/>
      </w:pPr>
    </w:p>
    <w:p w14:paraId="11EA7FEA" w14:textId="5861FA75" w:rsidR="008B59F9" w:rsidRDefault="008B59F9">
      <w:pPr>
        <w:spacing w:before="200" w:after="200" w:line="276" w:lineRule="auto"/>
      </w:pPr>
    </w:p>
    <w:p w14:paraId="6C39FEC9" w14:textId="77777777" w:rsidR="008B59F9" w:rsidRDefault="008B59F9">
      <w:pPr>
        <w:spacing w:before="200" w:after="200" w:line="276" w:lineRule="auto"/>
      </w:pPr>
    </w:p>
    <w:p w14:paraId="28407D4E" w14:textId="71125792" w:rsidR="00FA0E5C" w:rsidRDefault="00D82581">
      <w:pPr>
        <w:spacing w:before="200" w:after="200" w:line="276" w:lineRule="auto"/>
        <w:rPr>
          <w:rFonts w:ascii="Aptos" w:eastAsia="Aptos" w:hAnsi="Aptos" w:cs="Aptos"/>
          <w:b/>
          <w:bCs/>
          <w:sz w:val="28"/>
          <w:szCs w:val="28"/>
        </w:rPr>
      </w:pPr>
      <w:r>
        <w:rPr>
          <w:rFonts w:ascii="Aptos" w:eastAsia="Aptos" w:hAnsi="Aptos" w:cs="Aptos"/>
          <w:i/>
          <w:iCs/>
          <w:noProof/>
          <w:sz w:val="28"/>
          <w:szCs w:val="28"/>
        </w:rPr>
        <w:lastRenderedPageBreak/>
        <w:drawing>
          <wp:anchor distT="0" distB="0" distL="114300" distR="114300" simplePos="0" relativeHeight="251716608" behindDoc="1" locked="0" layoutInCell="1" allowOverlap="1" wp14:anchorId="63015B3F" wp14:editId="74323335">
            <wp:simplePos x="0" y="0"/>
            <wp:positionH relativeFrom="column">
              <wp:posOffset>-2861945</wp:posOffset>
            </wp:positionH>
            <wp:positionV relativeFrom="paragraph">
              <wp:posOffset>90805</wp:posOffset>
            </wp:positionV>
            <wp:extent cx="11277600" cy="3429000"/>
            <wp:effectExtent l="0" t="0" r="0" b="0"/>
            <wp:wrapNone/>
            <wp:docPr id="1840669862"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669862" name="Picture 16">
                      <a:extLst>
                        <a:ext uri="{C183D7F6-B498-43B3-948B-1728B52AA6E4}">
                          <adec:decorative xmlns:adec="http://schemas.microsoft.com/office/drawing/2017/decorative" val="1"/>
                        </a:ext>
                      </a:extLst>
                    </pic:cNvPr>
                    <pic:cNvPicPr/>
                  </pic:nvPicPr>
                  <pic:blipFill>
                    <a:blip r:embed="rId36">
                      <a:alphaModFix amt="35000"/>
                      <a:extLst>
                        <a:ext uri="{28A0092B-C50C-407E-A947-70E740481C1C}">
                          <a14:useLocalDpi xmlns:a14="http://schemas.microsoft.com/office/drawing/2010/main" val="0"/>
                        </a:ext>
                      </a:extLst>
                    </a:blip>
                    <a:stretch>
                      <a:fillRect/>
                    </a:stretch>
                  </pic:blipFill>
                  <pic:spPr>
                    <a:xfrm>
                      <a:off x="0" y="0"/>
                      <a:ext cx="11277600" cy="3429000"/>
                    </a:xfrm>
                    <a:prstGeom prst="rect">
                      <a:avLst/>
                    </a:prstGeom>
                  </pic:spPr>
                </pic:pic>
              </a:graphicData>
            </a:graphic>
            <wp14:sizeRelH relativeFrom="page">
              <wp14:pctWidth>0</wp14:pctWidth>
            </wp14:sizeRelH>
            <wp14:sizeRelV relativeFrom="page">
              <wp14:pctHeight>0</wp14:pctHeight>
            </wp14:sizeRelV>
          </wp:anchor>
        </w:drawing>
      </w:r>
      <w:r w:rsidR="00AA179C" w:rsidRPr="00EC329D">
        <w:rPr>
          <w:noProof/>
          <w:highlight w:val="yellow"/>
        </w:rPr>
        <w:drawing>
          <wp:anchor distT="57150" distB="57150" distL="57150" distR="57150" simplePos="0" relativeHeight="251670528" behindDoc="0" locked="0" layoutInCell="1" hidden="0" allowOverlap="1" wp14:anchorId="01E97BDD" wp14:editId="55F3592F">
            <wp:simplePos x="0" y="0"/>
            <wp:positionH relativeFrom="column">
              <wp:posOffset>-651510</wp:posOffset>
            </wp:positionH>
            <wp:positionV relativeFrom="margin">
              <wp:posOffset>-168910</wp:posOffset>
            </wp:positionV>
            <wp:extent cx="590400" cy="741600"/>
            <wp:effectExtent l="0" t="0" r="635" b="1905"/>
            <wp:wrapSquare wrapText="bothSides" distT="57150" distB="57150" distL="57150" distR="57150"/>
            <wp:docPr id="12"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 name="image14.png">
                      <a:extLst>
                        <a:ext uri="{C183D7F6-B498-43B3-948B-1728B52AA6E4}">
                          <adec:decorative xmlns:adec="http://schemas.microsoft.com/office/drawing/2017/decorative" val="1"/>
                        </a:ext>
                      </a:extLst>
                    </pic:cNvPr>
                    <pic:cNvPicPr preferRelativeResize="0"/>
                  </pic:nvPicPr>
                  <pic:blipFill>
                    <a:blip r:embed="rId30"/>
                    <a:srcRect l="32896" t="27077" r="53814" b="34814"/>
                    <a:stretch>
                      <a:fillRect/>
                    </a:stretch>
                  </pic:blipFill>
                  <pic:spPr>
                    <a:xfrm>
                      <a:off x="0" y="0"/>
                      <a:ext cx="590400" cy="741600"/>
                    </a:xfrm>
                    <a:prstGeom prst="rect">
                      <a:avLst/>
                    </a:prstGeom>
                    <a:ln/>
                  </pic:spPr>
                </pic:pic>
              </a:graphicData>
            </a:graphic>
            <wp14:sizeRelH relativeFrom="margin">
              <wp14:pctWidth>0</wp14:pctWidth>
            </wp14:sizeRelH>
            <wp14:sizeRelV relativeFrom="margin">
              <wp14:pctHeight>0</wp14:pctHeight>
            </wp14:sizeRelV>
          </wp:anchor>
        </w:drawing>
      </w:r>
      <w:r w:rsidR="004D77DF">
        <w:rPr>
          <w:rFonts w:ascii="Aptos" w:eastAsia="Aptos" w:hAnsi="Aptos" w:cs="Aptos"/>
          <w:b/>
          <w:bCs/>
          <w:sz w:val="28"/>
          <w:szCs w:val="28"/>
        </w:rPr>
        <w:t>Best Practice: ACT-YOU Peer-lead Accessibility Session</w:t>
      </w:r>
    </w:p>
    <w:p w14:paraId="1A03C104" w14:textId="7A498222" w:rsidR="00AA179C" w:rsidRDefault="004D77DF" w:rsidP="00AA179C">
      <w:pPr>
        <w:rPr>
          <w:rFonts w:ascii="Aptos" w:hAnsi="Aptos"/>
          <w:i/>
          <w:iCs/>
          <w:sz w:val="28"/>
          <w:szCs w:val="28"/>
        </w:rPr>
      </w:pPr>
      <w:r w:rsidRPr="00EC329D">
        <w:rPr>
          <w:noProof/>
          <w:highlight w:val="yellow"/>
        </w:rPr>
        <w:drawing>
          <wp:anchor distT="57150" distB="57150" distL="57150" distR="57150" simplePos="0" relativeHeight="251699200" behindDoc="0" locked="0" layoutInCell="1" hidden="0" allowOverlap="1" wp14:anchorId="48746B54" wp14:editId="14EE8826">
            <wp:simplePos x="0" y="0"/>
            <wp:positionH relativeFrom="column">
              <wp:posOffset>-645795</wp:posOffset>
            </wp:positionH>
            <wp:positionV relativeFrom="margin">
              <wp:posOffset>3278505</wp:posOffset>
            </wp:positionV>
            <wp:extent cx="590400" cy="741600"/>
            <wp:effectExtent l="0" t="0" r="635" b="1905"/>
            <wp:wrapSquare wrapText="bothSides" distT="57150" distB="57150" distL="57150" distR="57150"/>
            <wp:docPr id="470391751"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70391751" name="image14.png">
                      <a:extLst>
                        <a:ext uri="{C183D7F6-B498-43B3-948B-1728B52AA6E4}">
                          <adec:decorative xmlns:adec="http://schemas.microsoft.com/office/drawing/2017/decorative" val="1"/>
                        </a:ext>
                      </a:extLst>
                    </pic:cNvPr>
                    <pic:cNvPicPr preferRelativeResize="0"/>
                  </pic:nvPicPr>
                  <pic:blipFill>
                    <a:blip r:embed="rId30"/>
                    <a:srcRect l="32896" t="27077" r="53814" b="34814"/>
                    <a:stretch>
                      <a:fillRect/>
                    </a:stretch>
                  </pic:blipFill>
                  <pic:spPr>
                    <a:xfrm>
                      <a:off x="0" y="0"/>
                      <a:ext cx="590400" cy="741600"/>
                    </a:xfrm>
                    <a:prstGeom prst="rect">
                      <a:avLst/>
                    </a:prstGeom>
                    <a:ln/>
                  </pic:spPr>
                </pic:pic>
              </a:graphicData>
            </a:graphic>
            <wp14:sizeRelH relativeFrom="margin">
              <wp14:pctWidth>0</wp14:pctWidth>
            </wp14:sizeRelH>
            <wp14:sizeRelV relativeFrom="margin">
              <wp14:pctHeight>0</wp14:pctHeight>
            </wp14:sizeRelV>
          </wp:anchor>
        </w:drawing>
      </w:r>
      <w:r w:rsidR="00AA179C" w:rsidRPr="00AA179C">
        <w:rPr>
          <w:rFonts w:ascii="Aptos" w:hAnsi="Aptos"/>
          <w:i/>
          <w:iCs/>
          <w:sz w:val="28"/>
          <w:szCs w:val="28"/>
        </w:rPr>
        <w:t xml:space="preserve">At the beginning of the ACT-YOU training course in Albania, participants took part in an additional session facilitated by two visually impaired participants. The session focused on practical ways to interact inclusively with persons with visual impairments, drawing directly on lived experience. </w:t>
      </w:r>
      <w:r w:rsidR="00AA179C">
        <w:rPr>
          <w:rFonts w:ascii="Aptos" w:hAnsi="Aptos"/>
          <w:i/>
          <w:iCs/>
          <w:sz w:val="28"/>
          <w:szCs w:val="28"/>
        </w:rPr>
        <w:t xml:space="preserve"> </w:t>
      </w:r>
      <w:r w:rsidR="00AA179C" w:rsidRPr="00AA179C">
        <w:rPr>
          <w:rFonts w:ascii="Aptos" w:hAnsi="Aptos"/>
          <w:i/>
          <w:iCs/>
          <w:sz w:val="28"/>
          <w:szCs w:val="28"/>
        </w:rPr>
        <w:t>Through concrete demonstrations, the facilitators showed how to accompany a visually impaired person, how to offer support respectfully, and highlighted common do’s and don’ts in everyday interactions. The  session also created space for open and respectful dialogue, encouraging participants to ask appropriate questions and better understand different ways of navigating daily life and participation. This peer-led approach helped increase awareness, reduce uncertainty, and promote more confident, respectful, and inclusive behaviour among participants.</w:t>
      </w:r>
    </w:p>
    <w:p w14:paraId="741C486D" w14:textId="546DE292" w:rsidR="004D77DF" w:rsidRPr="004D77DF" w:rsidRDefault="00D82581" w:rsidP="00AA179C">
      <w:pPr>
        <w:rPr>
          <w:rFonts w:ascii="Aptos" w:hAnsi="Aptos"/>
          <w:b/>
          <w:bCs/>
          <w:sz w:val="8"/>
          <w:szCs w:val="8"/>
        </w:rPr>
      </w:pPr>
      <w:r>
        <w:rPr>
          <w:noProof/>
        </w:rPr>
        <w:drawing>
          <wp:anchor distT="0" distB="0" distL="114300" distR="114300" simplePos="0" relativeHeight="251721728" behindDoc="1" locked="0" layoutInCell="1" allowOverlap="1" wp14:anchorId="101F3EEA" wp14:editId="63D0866C">
            <wp:simplePos x="0" y="0"/>
            <wp:positionH relativeFrom="column">
              <wp:posOffset>-1629138</wp:posOffset>
            </wp:positionH>
            <wp:positionV relativeFrom="paragraph">
              <wp:posOffset>125730</wp:posOffset>
            </wp:positionV>
            <wp:extent cx="9121775" cy="2950029"/>
            <wp:effectExtent l="0" t="0" r="3175" b="3175"/>
            <wp:wrapNone/>
            <wp:docPr id="105870133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701337" name="Picture 17">
                      <a:extLst>
                        <a:ext uri="{C183D7F6-B498-43B3-948B-1728B52AA6E4}">
                          <adec:decorative xmlns:adec="http://schemas.microsoft.com/office/drawing/2017/decorative" val="1"/>
                        </a:ext>
                      </a:extLst>
                    </pic:cNvPr>
                    <pic:cNvPicPr/>
                  </pic:nvPicPr>
                  <pic:blipFill>
                    <a:blip r:embed="rId37">
                      <a:alphaModFix amt="35000"/>
                      <a:extLst>
                        <a:ext uri="{28A0092B-C50C-407E-A947-70E740481C1C}">
                          <a14:useLocalDpi xmlns:a14="http://schemas.microsoft.com/office/drawing/2010/main" val="0"/>
                        </a:ext>
                      </a:extLst>
                    </a:blip>
                    <a:stretch>
                      <a:fillRect/>
                    </a:stretch>
                  </pic:blipFill>
                  <pic:spPr>
                    <a:xfrm>
                      <a:off x="0" y="0"/>
                      <a:ext cx="9121775" cy="2950029"/>
                    </a:xfrm>
                    <a:prstGeom prst="rect">
                      <a:avLst/>
                    </a:prstGeom>
                  </pic:spPr>
                </pic:pic>
              </a:graphicData>
            </a:graphic>
            <wp14:sizeRelH relativeFrom="margin">
              <wp14:pctWidth>0</wp14:pctWidth>
            </wp14:sizeRelH>
            <wp14:sizeRelV relativeFrom="margin">
              <wp14:pctHeight>0</wp14:pctHeight>
            </wp14:sizeRelV>
          </wp:anchor>
        </w:drawing>
      </w:r>
    </w:p>
    <w:p w14:paraId="3183E1CB" w14:textId="00E31FE8" w:rsidR="004D77DF" w:rsidRPr="004D77DF" w:rsidRDefault="004D77DF" w:rsidP="00AA179C">
      <w:pPr>
        <w:rPr>
          <w:rFonts w:ascii="Aptos" w:hAnsi="Aptos"/>
          <w:b/>
          <w:bCs/>
          <w:sz w:val="28"/>
          <w:szCs w:val="28"/>
        </w:rPr>
      </w:pPr>
      <w:r w:rsidRPr="004D77DF">
        <w:rPr>
          <w:rFonts w:ascii="Aptos" w:hAnsi="Aptos"/>
          <w:b/>
          <w:bCs/>
          <w:sz w:val="28"/>
          <w:szCs w:val="28"/>
        </w:rPr>
        <w:t>Best Practice: The Big Thing Guidelines</w:t>
      </w:r>
    </w:p>
    <w:p w14:paraId="2EDC3ADF" w14:textId="01166D5B" w:rsidR="004D77DF" w:rsidRPr="004D77DF" w:rsidRDefault="004D77DF" w:rsidP="00AA179C">
      <w:pPr>
        <w:rPr>
          <w:rFonts w:ascii="Aptos" w:eastAsia="Aptos" w:hAnsi="Aptos" w:cs="Aptos"/>
          <w:i/>
          <w:iCs/>
          <w:sz w:val="28"/>
          <w:szCs w:val="28"/>
        </w:rPr>
      </w:pPr>
      <w:r>
        <w:rPr>
          <w:rFonts w:ascii="Aptos" w:eastAsia="Aptos" w:hAnsi="Aptos" w:cs="Aptos"/>
          <w:i/>
          <w:iCs/>
          <w:sz w:val="28"/>
          <w:szCs w:val="28"/>
        </w:rPr>
        <w:t xml:space="preserve">As a practical resource for making activities more accessible, the Big Thing (TBT) Guidelines for </w:t>
      </w:r>
      <w:hyperlink r:id="rId38">
        <w:r>
          <w:rPr>
            <w:rFonts w:ascii="Aptos" w:eastAsia="Aptos" w:hAnsi="Aptos" w:cs="Aptos"/>
            <w:i/>
            <w:iCs/>
            <w:color w:val="0563C1"/>
            <w:sz w:val="28"/>
            <w:szCs w:val="28"/>
            <w:u w:val="single"/>
          </w:rPr>
          <w:t>trainers</w:t>
        </w:r>
      </w:hyperlink>
      <w:r>
        <w:rPr>
          <w:rFonts w:ascii="Aptos" w:eastAsia="Aptos" w:hAnsi="Aptos" w:cs="Aptos"/>
          <w:i/>
          <w:iCs/>
          <w:sz w:val="28"/>
          <w:szCs w:val="28"/>
        </w:rPr>
        <w:t xml:space="preserve"> and for </w:t>
      </w:r>
      <w:hyperlink r:id="rId39">
        <w:r>
          <w:rPr>
            <w:rFonts w:ascii="Aptos" w:eastAsia="Aptos" w:hAnsi="Aptos" w:cs="Aptos"/>
            <w:i/>
            <w:iCs/>
            <w:color w:val="0563C1"/>
            <w:sz w:val="28"/>
            <w:szCs w:val="28"/>
            <w:u w:val="single"/>
          </w:rPr>
          <w:t>institutions</w:t>
        </w:r>
      </w:hyperlink>
      <w:r>
        <w:rPr>
          <w:rFonts w:ascii="Aptos" w:eastAsia="Aptos" w:hAnsi="Aptos" w:cs="Aptos"/>
          <w:i/>
          <w:iCs/>
          <w:sz w:val="28"/>
          <w:szCs w:val="28"/>
        </w:rPr>
        <w:t xml:space="preserve">, developed by </w:t>
      </w:r>
      <w:proofErr w:type="spellStart"/>
      <w:r>
        <w:rPr>
          <w:rFonts w:ascii="Aptos" w:eastAsia="Aptos" w:hAnsi="Aptos" w:cs="Aptos"/>
          <w:i/>
          <w:iCs/>
          <w:sz w:val="28"/>
          <w:szCs w:val="28"/>
        </w:rPr>
        <w:t>Arkhe</w:t>
      </w:r>
      <w:proofErr w:type="spellEnd"/>
      <w:r>
        <w:rPr>
          <w:rFonts w:ascii="Aptos" w:eastAsia="Aptos" w:hAnsi="Aptos" w:cs="Aptos"/>
          <w:i/>
          <w:iCs/>
          <w:sz w:val="28"/>
          <w:szCs w:val="28"/>
        </w:rPr>
        <w:t xml:space="preserve"> (Spain), Zavod ODTIZ (Slovenia), and VIEWS International (Belgium), offer tested recommendations drawn from real project experience. They provide trainers, youth workers, and organisations with concrete strategies to adapt learning spaces, materials, and group processes so that all participants, including those with disabilities and/or fewer opportunities, can take part meaningfully. Rather than fixed instructions, the guidelines serve as an inspiring framework to support more inclusive and equitable activities.</w:t>
      </w:r>
    </w:p>
    <w:p w14:paraId="5EC5EAE8" w14:textId="0F9FEB7A" w:rsidR="00FA0E5C" w:rsidRPr="000E554D" w:rsidRDefault="002104E8" w:rsidP="00AA179C">
      <w:pPr>
        <w:pStyle w:val="Heading2"/>
        <w:spacing w:before="200" w:after="200" w:line="276" w:lineRule="auto"/>
        <w:rPr>
          <w:rFonts w:ascii="Aptos" w:eastAsia="Aptos" w:hAnsi="Aptos" w:cs="Aptos"/>
          <w:b/>
          <w:bCs/>
          <w:color w:val="C45911" w:themeColor="accent2" w:themeShade="BF"/>
          <w:sz w:val="32"/>
          <w:szCs w:val="32"/>
        </w:rPr>
      </w:pPr>
      <w:r>
        <w:rPr>
          <w:rFonts w:ascii="Aptos" w:eastAsia="Aptos" w:hAnsi="Aptos" w:cs="Aptos"/>
          <w:b/>
          <w:bCs/>
          <w:color w:val="C45911" w:themeColor="accent2" w:themeShade="BF"/>
          <w:sz w:val="32"/>
          <w:szCs w:val="32"/>
        </w:rPr>
        <w:br/>
      </w:r>
      <w:bookmarkStart w:id="33" w:name="_Toc220578417"/>
      <w:bookmarkStart w:id="34" w:name="_Toc220578537"/>
      <w:r w:rsidRPr="000E554D">
        <w:rPr>
          <w:rFonts w:ascii="Aptos" w:eastAsia="Aptos" w:hAnsi="Aptos" w:cs="Aptos"/>
          <w:b/>
          <w:bCs/>
          <w:color w:val="C45911" w:themeColor="accent2" w:themeShade="BF"/>
          <w:sz w:val="32"/>
          <w:szCs w:val="32"/>
        </w:rPr>
        <w:t>2. Language Barriers</w:t>
      </w:r>
      <w:bookmarkEnd w:id="33"/>
      <w:bookmarkEnd w:id="34"/>
    </w:p>
    <w:p w14:paraId="69D1AAC2" w14:textId="77777777" w:rsidR="00FA0E5C" w:rsidRDefault="00000000">
      <w:pPr>
        <w:spacing w:before="200" w:after="200" w:line="276" w:lineRule="auto"/>
        <w:rPr>
          <w:rFonts w:ascii="Aptos" w:eastAsia="Aptos" w:hAnsi="Aptos" w:cs="Aptos"/>
          <w:sz w:val="28"/>
          <w:szCs w:val="28"/>
        </w:rPr>
      </w:pPr>
      <w:r>
        <w:rPr>
          <w:rFonts w:ascii="Aptos" w:eastAsia="Aptos" w:hAnsi="Aptos" w:cs="Aptos"/>
          <w:b/>
          <w:bCs/>
          <w:sz w:val="28"/>
          <w:szCs w:val="28"/>
        </w:rPr>
        <w:t>Barriers</w:t>
      </w:r>
    </w:p>
    <w:p w14:paraId="2B90C492" w14:textId="77777777" w:rsidR="00FA0E5C" w:rsidRDefault="00000000">
      <w:pPr>
        <w:spacing w:before="200" w:after="160" w:line="276" w:lineRule="auto"/>
        <w:rPr>
          <w:rFonts w:ascii="Aptos" w:eastAsia="Aptos" w:hAnsi="Aptos" w:cs="Aptos"/>
          <w:sz w:val="28"/>
          <w:szCs w:val="28"/>
        </w:rPr>
      </w:pPr>
      <w:r>
        <w:rPr>
          <w:rFonts w:ascii="Aptos" w:eastAsia="Aptos" w:hAnsi="Aptos" w:cs="Aptos"/>
          <w:sz w:val="28"/>
          <w:szCs w:val="28"/>
        </w:rPr>
        <w:t>Differences in language or communication methods can hinder participation and understanding. Non-verbal or artistic activities may be required to ensure comprehension beyond language.</w:t>
      </w:r>
    </w:p>
    <w:p w14:paraId="38559A70" w14:textId="77777777" w:rsidR="002104E8" w:rsidRDefault="002104E8">
      <w:pPr>
        <w:spacing w:after="160" w:line="276" w:lineRule="auto"/>
        <w:rPr>
          <w:rFonts w:ascii="Aptos" w:eastAsia="Aptos" w:hAnsi="Aptos" w:cs="Aptos"/>
          <w:b/>
          <w:bCs/>
          <w:sz w:val="28"/>
          <w:szCs w:val="28"/>
        </w:rPr>
      </w:pPr>
    </w:p>
    <w:p w14:paraId="2E041A49" w14:textId="77777777" w:rsidR="002104E8" w:rsidRDefault="002104E8">
      <w:pPr>
        <w:spacing w:after="160" w:line="276" w:lineRule="auto"/>
        <w:rPr>
          <w:rFonts w:ascii="Aptos" w:eastAsia="Aptos" w:hAnsi="Aptos" w:cs="Aptos"/>
          <w:b/>
          <w:bCs/>
          <w:sz w:val="28"/>
          <w:szCs w:val="28"/>
        </w:rPr>
      </w:pPr>
    </w:p>
    <w:p w14:paraId="6BD1E4AF" w14:textId="47128EFB" w:rsidR="00FA0E5C" w:rsidRDefault="00000000">
      <w:pPr>
        <w:spacing w:after="160" w:line="276" w:lineRule="auto"/>
        <w:rPr>
          <w:rFonts w:ascii="Aptos" w:eastAsia="Aptos" w:hAnsi="Aptos" w:cs="Aptos"/>
          <w:sz w:val="28"/>
          <w:szCs w:val="28"/>
        </w:rPr>
      </w:pPr>
      <w:r>
        <w:rPr>
          <w:rFonts w:ascii="Aptos" w:eastAsia="Aptos" w:hAnsi="Aptos" w:cs="Aptos"/>
          <w:b/>
          <w:bCs/>
          <w:sz w:val="28"/>
          <w:szCs w:val="28"/>
        </w:rPr>
        <w:lastRenderedPageBreak/>
        <w:t>Inclusive Actions</w:t>
      </w:r>
    </w:p>
    <w:p w14:paraId="6E3F10FF" w14:textId="77777777" w:rsidR="00FA0E5C" w:rsidRDefault="00000000">
      <w:pPr>
        <w:numPr>
          <w:ilvl w:val="0"/>
          <w:numId w:val="8"/>
        </w:numPr>
        <w:spacing w:after="160" w:line="276" w:lineRule="auto"/>
        <w:rPr>
          <w:rFonts w:ascii="Aptos" w:eastAsia="Aptos" w:hAnsi="Aptos" w:cs="Aptos"/>
          <w:sz w:val="28"/>
          <w:szCs w:val="28"/>
        </w:rPr>
      </w:pPr>
      <w:r>
        <w:rPr>
          <w:rFonts w:ascii="Aptos" w:eastAsia="Aptos" w:hAnsi="Aptos" w:cs="Aptos"/>
          <w:sz w:val="28"/>
          <w:szCs w:val="28"/>
        </w:rPr>
        <w:t>Provide translators or interpreters as needed, including sign language interpreters for deaf participants.</w:t>
      </w:r>
      <w:r>
        <w:rPr>
          <w:noProof/>
        </w:rPr>
        <w:drawing>
          <wp:anchor distT="57150" distB="57150" distL="57150" distR="57150" simplePos="0" relativeHeight="251671552" behindDoc="0" locked="0" layoutInCell="1" hidden="0" allowOverlap="1" wp14:anchorId="75417AFD" wp14:editId="5073067B">
            <wp:simplePos x="0" y="0"/>
            <wp:positionH relativeFrom="column">
              <wp:posOffset>3078313</wp:posOffset>
            </wp:positionH>
            <wp:positionV relativeFrom="paragraph">
              <wp:posOffset>145316</wp:posOffset>
            </wp:positionV>
            <wp:extent cx="2684312" cy="1956363"/>
            <wp:effectExtent l="0" t="0" r="1905" b="6350"/>
            <wp:wrapSquare wrapText="bothSides" distT="57150" distB="57150" distL="57150" distR="57150"/>
            <wp:docPr id="1" name="image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 name="image6.png">
                      <a:extLst>
                        <a:ext uri="{C183D7F6-B498-43B3-948B-1728B52AA6E4}">
                          <adec:decorative xmlns:adec="http://schemas.microsoft.com/office/drawing/2017/decorative" val="1"/>
                        </a:ext>
                      </a:extLst>
                    </pic:cNvPr>
                    <pic:cNvPicPr preferRelativeResize="0"/>
                  </pic:nvPicPr>
                  <pic:blipFill>
                    <a:blip r:embed="rId40"/>
                    <a:srcRect l="23480" t="11262" r="25032" b="9877"/>
                    <a:stretch>
                      <a:fillRect/>
                    </a:stretch>
                  </pic:blipFill>
                  <pic:spPr>
                    <a:xfrm>
                      <a:off x="0" y="0"/>
                      <a:ext cx="2684312" cy="1956363"/>
                    </a:xfrm>
                    <a:prstGeom prst="rect">
                      <a:avLst/>
                    </a:prstGeom>
                    <a:ln/>
                  </pic:spPr>
                </pic:pic>
              </a:graphicData>
            </a:graphic>
          </wp:anchor>
        </w:drawing>
      </w:r>
    </w:p>
    <w:p w14:paraId="047BF78F" w14:textId="77777777" w:rsidR="00FA0E5C" w:rsidRDefault="00000000">
      <w:pPr>
        <w:numPr>
          <w:ilvl w:val="0"/>
          <w:numId w:val="8"/>
        </w:numPr>
        <w:spacing w:after="160" w:line="276" w:lineRule="auto"/>
        <w:rPr>
          <w:rFonts w:ascii="Aptos" w:eastAsia="Aptos" w:hAnsi="Aptos" w:cs="Aptos"/>
          <w:sz w:val="28"/>
          <w:szCs w:val="28"/>
        </w:rPr>
      </w:pPr>
      <w:r>
        <w:rPr>
          <w:rFonts w:ascii="Aptos" w:eastAsia="Aptos" w:hAnsi="Aptos" w:cs="Aptos"/>
          <w:sz w:val="28"/>
          <w:szCs w:val="28"/>
        </w:rPr>
        <w:t>Integrate non-verbal, artistic, or sensory-based activities to foster understanding beyond spoken language.</w:t>
      </w:r>
    </w:p>
    <w:p w14:paraId="599224DB" w14:textId="2F1387EE" w:rsidR="008B59F9" w:rsidRPr="000E554D" w:rsidRDefault="00000000" w:rsidP="000E554D">
      <w:pPr>
        <w:numPr>
          <w:ilvl w:val="0"/>
          <w:numId w:val="8"/>
        </w:numPr>
        <w:spacing w:after="160" w:line="276" w:lineRule="auto"/>
        <w:rPr>
          <w:rFonts w:ascii="Aptos" w:eastAsia="Aptos" w:hAnsi="Aptos" w:cs="Aptos"/>
          <w:sz w:val="28"/>
          <w:szCs w:val="28"/>
        </w:rPr>
      </w:pPr>
      <w:r>
        <w:rPr>
          <w:rFonts w:ascii="Aptos" w:eastAsia="Aptos" w:hAnsi="Aptos" w:cs="Aptos"/>
          <w:sz w:val="28"/>
          <w:szCs w:val="28"/>
        </w:rPr>
        <w:t>Ensure all materials for blind or visually impaired participants are in accessible electronic formats with descriptive explanations of graphics.</w:t>
      </w:r>
    </w:p>
    <w:p w14:paraId="569CD653" w14:textId="77777777" w:rsidR="00FA0E5C" w:rsidRPr="000E554D" w:rsidRDefault="00000000">
      <w:pPr>
        <w:pStyle w:val="Heading2"/>
        <w:spacing w:line="276" w:lineRule="auto"/>
        <w:rPr>
          <w:rFonts w:ascii="Aptos" w:eastAsia="Aptos" w:hAnsi="Aptos" w:cs="Aptos"/>
          <w:b/>
          <w:bCs/>
          <w:color w:val="C45911" w:themeColor="accent2" w:themeShade="BF"/>
          <w:sz w:val="32"/>
          <w:szCs w:val="32"/>
        </w:rPr>
      </w:pPr>
      <w:bookmarkStart w:id="35" w:name="_Toc220578418"/>
      <w:bookmarkStart w:id="36" w:name="_Toc220578538"/>
      <w:r w:rsidRPr="000E554D">
        <w:rPr>
          <w:rFonts w:ascii="Aptos" w:eastAsia="Aptos" w:hAnsi="Aptos" w:cs="Aptos"/>
          <w:b/>
          <w:bCs/>
          <w:color w:val="C45911" w:themeColor="accent2" w:themeShade="BF"/>
          <w:sz w:val="32"/>
          <w:szCs w:val="32"/>
        </w:rPr>
        <w:t>3. Accessibility of the Activities</w:t>
      </w:r>
      <w:bookmarkEnd w:id="35"/>
      <w:bookmarkEnd w:id="36"/>
    </w:p>
    <w:p w14:paraId="59D71627" w14:textId="77777777" w:rsidR="00FA0E5C" w:rsidRDefault="00000000">
      <w:pPr>
        <w:spacing w:before="200" w:line="276" w:lineRule="auto"/>
        <w:rPr>
          <w:rFonts w:ascii="Aptos" w:eastAsia="Aptos" w:hAnsi="Aptos" w:cs="Aptos"/>
          <w:b/>
          <w:bCs/>
          <w:sz w:val="28"/>
          <w:szCs w:val="28"/>
        </w:rPr>
      </w:pPr>
      <w:r>
        <w:rPr>
          <w:rFonts w:ascii="Aptos" w:eastAsia="Aptos" w:hAnsi="Aptos" w:cs="Aptos"/>
          <w:b/>
          <w:bCs/>
          <w:sz w:val="28"/>
          <w:szCs w:val="28"/>
        </w:rPr>
        <w:t>Barriers</w:t>
      </w:r>
    </w:p>
    <w:p w14:paraId="2B79B481" w14:textId="77777777" w:rsidR="00FA0E5C" w:rsidRDefault="00000000">
      <w:pPr>
        <w:spacing w:line="276" w:lineRule="auto"/>
        <w:rPr>
          <w:rFonts w:ascii="Aptos" w:eastAsia="Aptos" w:hAnsi="Aptos" w:cs="Aptos"/>
          <w:sz w:val="28"/>
          <w:szCs w:val="28"/>
        </w:rPr>
      </w:pPr>
      <w:r>
        <w:rPr>
          <w:rFonts w:ascii="Aptos" w:eastAsia="Aptos" w:hAnsi="Aptos" w:cs="Aptos"/>
          <w:sz w:val="28"/>
          <w:szCs w:val="28"/>
        </w:rPr>
        <w:t xml:space="preserve">Even when the venue is accessible, </w:t>
      </w:r>
      <w:r>
        <w:rPr>
          <w:rFonts w:ascii="Aptos" w:eastAsia="Aptos" w:hAnsi="Aptos" w:cs="Aptos"/>
          <w:i/>
          <w:iCs/>
          <w:sz w:val="28"/>
          <w:szCs w:val="28"/>
        </w:rPr>
        <w:t>the activities themselves</w:t>
      </w:r>
      <w:r>
        <w:rPr>
          <w:rFonts w:ascii="Aptos" w:eastAsia="Aptos" w:hAnsi="Aptos" w:cs="Aptos"/>
          <w:sz w:val="28"/>
          <w:szCs w:val="28"/>
        </w:rPr>
        <w:t xml:space="preserve"> may not be. Many workshops rely on visual content, fast-paced instructions or movement-based tasks that exclude participants with different abilities. Accessible formats, such as tactile graphics, audio descriptions, large print, or clear captions, are often missing.</w:t>
      </w:r>
    </w:p>
    <w:p w14:paraId="770E86A3" w14:textId="77777777" w:rsidR="00FA0E5C" w:rsidRDefault="00000000">
      <w:pPr>
        <w:spacing w:line="276" w:lineRule="auto"/>
        <w:rPr>
          <w:rFonts w:ascii="Aptos" w:eastAsia="Aptos" w:hAnsi="Aptos" w:cs="Aptos"/>
          <w:sz w:val="28"/>
          <w:szCs w:val="28"/>
        </w:rPr>
      </w:pPr>
      <w:r>
        <w:rPr>
          <w:rFonts w:ascii="Aptos" w:eastAsia="Aptos" w:hAnsi="Aptos" w:cs="Aptos"/>
          <w:sz w:val="28"/>
          <w:szCs w:val="28"/>
        </w:rPr>
        <w:t>Events can also become inaccessible when facilitation methods are not adapted. Blind participants may need more time to explore tactile materials; wheelchair users may struggle with activities requiring mobility or height-based access; deaf participants may lack interpreters or cannot follow discussions in echoing or noisy spaces.</w:t>
      </w:r>
    </w:p>
    <w:p w14:paraId="035009E3" w14:textId="77777777" w:rsidR="00FA0E5C" w:rsidRDefault="00000000">
      <w:pPr>
        <w:spacing w:line="276" w:lineRule="auto"/>
        <w:rPr>
          <w:rFonts w:ascii="Aptos" w:eastAsia="Aptos" w:hAnsi="Aptos" w:cs="Aptos"/>
          <w:sz w:val="28"/>
          <w:szCs w:val="28"/>
        </w:rPr>
      </w:pPr>
      <w:r>
        <w:rPr>
          <w:rFonts w:ascii="Aptos" w:eastAsia="Aptos" w:hAnsi="Aptos" w:cs="Aptos"/>
          <w:sz w:val="28"/>
          <w:szCs w:val="28"/>
        </w:rPr>
        <w:t>When accessibility requirements are not coordinated in advance, such as the need for extra wheelchairs, interpreters, or adapted sports equipment, participants may be unintentionally left out of the activity.</w:t>
      </w:r>
    </w:p>
    <w:p w14:paraId="309807E2" w14:textId="77777777" w:rsidR="00FA0E5C" w:rsidRDefault="00000000">
      <w:pPr>
        <w:spacing w:line="276" w:lineRule="auto"/>
        <w:rPr>
          <w:rFonts w:ascii="Aptos" w:eastAsia="Aptos" w:hAnsi="Aptos" w:cs="Aptos"/>
          <w:b/>
          <w:bCs/>
          <w:sz w:val="28"/>
          <w:szCs w:val="28"/>
        </w:rPr>
      </w:pPr>
      <w:r>
        <w:rPr>
          <w:rFonts w:ascii="Aptos" w:eastAsia="Aptos" w:hAnsi="Aptos" w:cs="Aptos"/>
          <w:b/>
          <w:bCs/>
          <w:sz w:val="28"/>
          <w:szCs w:val="28"/>
        </w:rPr>
        <w:t>Inclusive Actions</w:t>
      </w:r>
    </w:p>
    <w:p w14:paraId="53732858" w14:textId="77777777" w:rsidR="00FA0E5C" w:rsidRDefault="00000000">
      <w:pPr>
        <w:numPr>
          <w:ilvl w:val="0"/>
          <w:numId w:val="2"/>
        </w:numPr>
        <w:pBdr>
          <w:top w:val="nil"/>
          <w:left w:val="nil"/>
          <w:bottom w:val="nil"/>
          <w:right w:val="nil"/>
          <w:between w:val="nil"/>
        </w:pBdr>
        <w:spacing w:before="200" w:after="200" w:line="276" w:lineRule="auto"/>
        <w:rPr>
          <w:rFonts w:ascii="Aptos" w:eastAsia="Aptos" w:hAnsi="Aptos" w:cs="Aptos"/>
          <w:color w:val="000000"/>
          <w:sz w:val="28"/>
          <w:szCs w:val="28"/>
        </w:rPr>
      </w:pPr>
      <w:r>
        <w:rPr>
          <w:rFonts w:ascii="Aptos" w:eastAsia="Aptos" w:hAnsi="Aptos" w:cs="Aptos"/>
          <w:color w:val="000000"/>
          <w:sz w:val="28"/>
          <w:szCs w:val="28"/>
        </w:rPr>
        <w:t xml:space="preserve">Adapt activities by providing accessible materials (tactile graphics, large print, audio descriptions), using non-visual or non-auditory </w:t>
      </w:r>
      <w:r>
        <w:rPr>
          <w:rFonts w:ascii="Aptos" w:eastAsia="Aptos" w:hAnsi="Aptos" w:cs="Aptos"/>
          <w:color w:val="000000"/>
          <w:sz w:val="28"/>
          <w:szCs w:val="28"/>
        </w:rPr>
        <w:lastRenderedPageBreak/>
        <w:t>methods, and selecting inclusive games such as goalball, sound darts, or seated tasks suitable for mobility-impaired participants.</w:t>
      </w:r>
    </w:p>
    <w:p w14:paraId="03DF8E24" w14:textId="3655C14A" w:rsidR="00FA0E5C" w:rsidRDefault="00AA179C">
      <w:pPr>
        <w:numPr>
          <w:ilvl w:val="0"/>
          <w:numId w:val="2"/>
        </w:numPr>
        <w:pBdr>
          <w:top w:val="nil"/>
          <w:left w:val="nil"/>
          <w:bottom w:val="nil"/>
          <w:right w:val="nil"/>
          <w:between w:val="nil"/>
        </w:pBdr>
        <w:spacing w:before="200" w:after="200" w:line="276" w:lineRule="auto"/>
        <w:rPr>
          <w:rFonts w:ascii="Aptos" w:eastAsia="Aptos" w:hAnsi="Aptos" w:cs="Aptos"/>
          <w:color w:val="000000"/>
          <w:sz w:val="28"/>
          <w:szCs w:val="28"/>
        </w:rPr>
      </w:pPr>
      <w:r>
        <w:rPr>
          <w:noProof/>
        </w:rPr>
        <w:drawing>
          <wp:anchor distT="57150" distB="57150" distL="57150" distR="57150" simplePos="0" relativeHeight="251672576" behindDoc="0" locked="0" layoutInCell="1" hidden="0" allowOverlap="1" wp14:anchorId="77A1DA66" wp14:editId="2CDCE278">
            <wp:simplePos x="0" y="0"/>
            <wp:positionH relativeFrom="column">
              <wp:posOffset>3081655</wp:posOffset>
            </wp:positionH>
            <wp:positionV relativeFrom="paragraph">
              <wp:posOffset>111760</wp:posOffset>
            </wp:positionV>
            <wp:extent cx="2674620" cy="1752600"/>
            <wp:effectExtent l="0" t="0" r="0" b="0"/>
            <wp:wrapSquare wrapText="bothSides" distT="57150" distB="57150" distL="57150" distR="57150"/>
            <wp:docPr id="16" name="image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6" name="image7.png">
                      <a:extLst>
                        <a:ext uri="{C183D7F6-B498-43B3-948B-1728B52AA6E4}">
                          <adec:decorative xmlns:adec="http://schemas.microsoft.com/office/drawing/2017/decorative" val="1"/>
                        </a:ext>
                      </a:extLst>
                    </pic:cNvPr>
                    <pic:cNvPicPr preferRelativeResize="0"/>
                  </pic:nvPicPr>
                  <pic:blipFill>
                    <a:blip r:embed="rId41"/>
                    <a:srcRect l="19922" t="14515" r="24232" b="6593"/>
                    <a:stretch>
                      <a:fillRect/>
                    </a:stretch>
                  </pic:blipFill>
                  <pic:spPr>
                    <a:xfrm>
                      <a:off x="0" y="0"/>
                      <a:ext cx="2674620" cy="1752600"/>
                    </a:xfrm>
                    <a:prstGeom prst="rect">
                      <a:avLst/>
                    </a:prstGeom>
                    <a:ln/>
                  </pic:spPr>
                </pic:pic>
              </a:graphicData>
            </a:graphic>
            <wp14:sizeRelH relativeFrom="margin">
              <wp14:pctWidth>0</wp14:pctWidth>
            </wp14:sizeRelH>
            <wp14:sizeRelV relativeFrom="margin">
              <wp14:pctHeight>0</wp14:pctHeight>
            </wp14:sizeRelV>
          </wp:anchor>
        </w:drawing>
      </w:r>
      <w:r>
        <w:rPr>
          <w:rFonts w:ascii="Aptos" w:eastAsia="Aptos" w:hAnsi="Aptos" w:cs="Aptos"/>
          <w:color w:val="000000"/>
          <w:sz w:val="28"/>
          <w:szCs w:val="28"/>
        </w:rPr>
        <w:t>Plan activity accessibility early: agree on who supplies which assistive devices, prepare mobile ramps or extra wheelchairs when needed, and structure sessions with more time for tactile exploration or interpretation.</w:t>
      </w:r>
    </w:p>
    <w:p w14:paraId="325CAA36" w14:textId="742DDA24" w:rsidR="00FA0E5C" w:rsidRDefault="00D82581">
      <w:pPr>
        <w:numPr>
          <w:ilvl w:val="0"/>
          <w:numId w:val="2"/>
        </w:numPr>
        <w:pBdr>
          <w:top w:val="nil"/>
          <w:left w:val="nil"/>
          <w:bottom w:val="nil"/>
          <w:right w:val="nil"/>
          <w:between w:val="nil"/>
        </w:pBdr>
        <w:spacing w:before="200" w:after="200" w:line="276" w:lineRule="auto"/>
        <w:rPr>
          <w:rFonts w:ascii="Aptos" w:eastAsia="Aptos" w:hAnsi="Aptos" w:cs="Aptos"/>
          <w:color w:val="000000"/>
          <w:sz w:val="28"/>
          <w:szCs w:val="28"/>
        </w:rPr>
      </w:pPr>
      <w:r>
        <w:rPr>
          <w:rFonts w:ascii="Aptos" w:eastAsia="Aptos" w:hAnsi="Aptos" w:cs="Aptos"/>
          <w:noProof/>
          <w:sz w:val="28"/>
          <w:szCs w:val="28"/>
        </w:rPr>
        <w:drawing>
          <wp:anchor distT="0" distB="0" distL="114300" distR="114300" simplePos="0" relativeHeight="251718656" behindDoc="1" locked="0" layoutInCell="1" allowOverlap="1" wp14:anchorId="61DA3E8E" wp14:editId="4A6C909F">
            <wp:simplePos x="0" y="0"/>
            <wp:positionH relativeFrom="column">
              <wp:posOffset>-2804795</wp:posOffset>
            </wp:positionH>
            <wp:positionV relativeFrom="paragraph">
              <wp:posOffset>1243965</wp:posOffset>
            </wp:positionV>
            <wp:extent cx="11456035" cy="4118610"/>
            <wp:effectExtent l="0" t="0" r="0" b="0"/>
            <wp:wrapNone/>
            <wp:docPr id="1511200716"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200716" name="Picture 15">
                      <a:extLst>
                        <a:ext uri="{C183D7F6-B498-43B3-948B-1728B52AA6E4}">
                          <adec:decorative xmlns:adec="http://schemas.microsoft.com/office/drawing/2017/decorative" val="1"/>
                        </a:ext>
                      </a:extLst>
                    </pic:cNvPr>
                    <pic:cNvPicPr/>
                  </pic:nvPicPr>
                  <pic:blipFill>
                    <a:blip r:embed="rId42">
                      <a:alphaModFix amt="35000"/>
                      <a:extLst>
                        <a:ext uri="{28A0092B-C50C-407E-A947-70E740481C1C}">
                          <a14:useLocalDpi xmlns:a14="http://schemas.microsoft.com/office/drawing/2010/main" val="0"/>
                        </a:ext>
                      </a:extLst>
                    </a:blip>
                    <a:stretch>
                      <a:fillRect/>
                    </a:stretch>
                  </pic:blipFill>
                  <pic:spPr>
                    <a:xfrm>
                      <a:off x="0" y="0"/>
                      <a:ext cx="11456035" cy="4118610"/>
                    </a:xfrm>
                    <a:prstGeom prst="rect">
                      <a:avLst/>
                    </a:prstGeom>
                  </pic:spPr>
                </pic:pic>
              </a:graphicData>
            </a:graphic>
            <wp14:sizeRelH relativeFrom="page">
              <wp14:pctWidth>0</wp14:pctWidth>
            </wp14:sizeRelH>
            <wp14:sizeRelV relativeFrom="page">
              <wp14:pctHeight>0</wp14:pctHeight>
            </wp14:sizeRelV>
          </wp:anchor>
        </w:drawing>
      </w:r>
      <w:r w:rsidR="004D77DF">
        <w:rPr>
          <w:noProof/>
        </w:rPr>
        <w:drawing>
          <wp:anchor distT="57150" distB="57150" distL="57150" distR="57150" simplePos="0" relativeHeight="251673600" behindDoc="0" locked="0" layoutInCell="1" hidden="0" allowOverlap="1" wp14:anchorId="378FF7DD" wp14:editId="72505157">
            <wp:simplePos x="0" y="0"/>
            <wp:positionH relativeFrom="column">
              <wp:posOffset>-612140</wp:posOffset>
            </wp:positionH>
            <wp:positionV relativeFrom="paragraph">
              <wp:posOffset>1247775</wp:posOffset>
            </wp:positionV>
            <wp:extent cx="575945" cy="719455"/>
            <wp:effectExtent l="0" t="0" r="0" b="4445"/>
            <wp:wrapSquare wrapText="bothSides" distT="57150" distB="57150" distL="57150" distR="57150"/>
            <wp:docPr id="8"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 name="image14.png">
                      <a:extLst>
                        <a:ext uri="{C183D7F6-B498-43B3-948B-1728B52AA6E4}">
                          <adec:decorative xmlns:adec="http://schemas.microsoft.com/office/drawing/2017/decorative" val="1"/>
                        </a:ext>
                      </a:extLst>
                    </pic:cNvPr>
                    <pic:cNvPicPr preferRelativeResize="0"/>
                  </pic:nvPicPr>
                  <pic:blipFill>
                    <a:blip r:embed="rId30"/>
                    <a:srcRect l="32896" t="27077" r="53814" b="34814"/>
                    <a:stretch>
                      <a:fillRect/>
                    </a:stretch>
                  </pic:blipFill>
                  <pic:spPr>
                    <a:xfrm>
                      <a:off x="0" y="0"/>
                      <a:ext cx="575945" cy="719455"/>
                    </a:xfrm>
                    <a:prstGeom prst="rect">
                      <a:avLst/>
                    </a:prstGeom>
                    <a:ln/>
                  </pic:spPr>
                </pic:pic>
              </a:graphicData>
            </a:graphic>
          </wp:anchor>
        </w:drawing>
      </w:r>
      <w:r>
        <w:rPr>
          <w:rFonts w:ascii="Aptos" w:eastAsia="Aptos" w:hAnsi="Aptos" w:cs="Aptos"/>
          <w:color w:val="000000"/>
          <w:sz w:val="28"/>
          <w:szCs w:val="28"/>
        </w:rPr>
        <w:t>Deliver events with flexible facilitation: use clear instructions, integrate alternative formats, ensure sign language interpreters are present where required, and design tasks that support independence while offering assistance only when needed.</w:t>
      </w:r>
    </w:p>
    <w:p w14:paraId="27FA96C3" w14:textId="45FFBD00" w:rsidR="00FA0E5C" w:rsidRDefault="00AA179C">
      <w:pPr>
        <w:spacing w:before="240" w:after="240" w:line="276" w:lineRule="auto"/>
        <w:rPr>
          <w:rFonts w:ascii="Aptos" w:eastAsia="Aptos" w:hAnsi="Aptos" w:cs="Aptos"/>
          <w:b/>
          <w:bCs/>
          <w:sz w:val="28"/>
          <w:szCs w:val="28"/>
        </w:rPr>
      </w:pPr>
      <w:r>
        <w:rPr>
          <w:rFonts w:ascii="Aptos" w:eastAsia="Aptos" w:hAnsi="Aptos" w:cs="Aptos"/>
          <w:b/>
          <w:bCs/>
          <w:sz w:val="28"/>
          <w:szCs w:val="28"/>
        </w:rPr>
        <w:t>Best Practice: KYP – Know Your Participant Approach</w:t>
      </w:r>
    </w:p>
    <w:p w14:paraId="797B33BC" w14:textId="2CEBFBF6" w:rsidR="007E76AC" w:rsidRPr="007E76AC" w:rsidRDefault="007E76AC" w:rsidP="007E76AC">
      <w:pPr>
        <w:spacing w:after="0" w:line="276" w:lineRule="auto"/>
        <w:rPr>
          <w:rFonts w:ascii="Aptos" w:eastAsia="Aptos" w:hAnsi="Aptos" w:cs="Aptos"/>
          <w:i/>
          <w:iCs/>
          <w:sz w:val="28"/>
          <w:szCs w:val="28"/>
        </w:rPr>
      </w:pPr>
      <w:r w:rsidRPr="007E76AC">
        <w:rPr>
          <w:rFonts w:ascii="Aptos" w:eastAsia="Aptos" w:hAnsi="Aptos" w:cs="Aptos"/>
          <w:i/>
          <w:iCs/>
          <w:sz w:val="28"/>
          <w:szCs w:val="28"/>
        </w:rPr>
        <w:t>The KYP (Know Your Participant) approach ensures accessibility happens where it matters most—during the activity itself. Even in an accessible venue, people can be unintentionally excluded by how activities are designed, explained, or paced. KYP encourages organisers to learn participants’ individual needs in advance, rather than guessing or relying on standard solutions. Through short participation forms, brief pre-event conversations, and respectful data handling, facilitators can provide the right support, such as accessible materials, activity setups that consider physical, sensory, and emotional needs, flexible facilitation with clear instructions, and support offered when needed while respecting independence. By treating participants as experts in their own experience, KYP creates activities where everyone can take part fully and comfortably.</w:t>
      </w:r>
    </w:p>
    <w:p w14:paraId="56A5B1C7" w14:textId="7A2B38F0" w:rsidR="007E76AC" w:rsidRDefault="007E76AC">
      <w:pPr>
        <w:rPr>
          <w:rFonts w:ascii="Aptos" w:eastAsia="Aptos" w:hAnsi="Aptos" w:cs="Aptos"/>
          <w:i/>
          <w:iCs/>
          <w:sz w:val="28"/>
          <w:szCs w:val="28"/>
        </w:rPr>
      </w:pPr>
      <w:r>
        <w:rPr>
          <w:rFonts w:ascii="Aptos" w:eastAsia="Aptos" w:hAnsi="Aptos" w:cs="Aptos"/>
          <w:i/>
          <w:iCs/>
          <w:sz w:val="28"/>
          <w:szCs w:val="28"/>
        </w:rPr>
        <w:br w:type="page"/>
      </w:r>
    </w:p>
    <w:p w14:paraId="13EFE0E5" w14:textId="12B8FB45" w:rsidR="00FA0E5C" w:rsidRPr="000E554D" w:rsidRDefault="002E755B" w:rsidP="002A5182">
      <w:pPr>
        <w:pStyle w:val="Heading1"/>
        <w:rPr>
          <w:color w:val="C00000"/>
          <w:sz w:val="48"/>
          <w:szCs w:val="48"/>
        </w:rPr>
      </w:pPr>
      <w:bookmarkStart w:id="37" w:name="_Toc220578419"/>
      <w:bookmarkStart w:id="38" w:name="_Toc220578539"/>
      <w:r w:rsidRPr="000E554D">
        <w:rPr>
          <w:color w:val="C00000"/>
          <w:sz w:val="48"/>
          <w:szCs w:val="48"/>
        </w:rPr>
        <w:lastRenderedPageBreak/>
        <w:t>Partnership and Cooperation</w:t>
      </w:r>
      <w:bookmarkEnd w:id="37"/>
      <w:bookmarkEnd w:id="38"/>
    </w:p>
    <w:p w14:paraId="749376F2" w14:textId="77777777" w:rsidR="00FA0E5C" w:rsidRPr="000E554D" w:rsidRDefault="00000000">
      <w:pPr>
        <w:pStyle w:val="Heading2"/>
        <w:spacing w:before="200" w:after="200" w:line="276" w:lineRule="auto"/>
        <w:rPr>
          <w:rFonts w:ascii="Aptos" w:eastAsia="Aptos" w:hAnsi="Aptos" w:cs="Aptos"/>
          <w:b/>
          <w:bCs/>
          <w:color w:val="C00000"/>
          <w:sz w:val="32"/>
          <w:szCs w:val="32"/>
        </w:rPr>
      </w:pPr>
      <w:bookmarkStart w:id="39" w:name="_Toc220578420"/>
      <w:bookmarkStart w:id="40" w:name="_Toc220578540"/>
      <w:r w:rsidRPr="000E554D">
        <w:rPr>
          <w:rFonts w:ascii="Aptos" w:eastAsia="Aptos" w:hAnsi="Aptos" w:cs="Aptos"/>
          <w:b/>
          <w:bCs/>
          <w:color w:val="C00000"/>
          <w:sz w:val="32"/>
          <w:szCs w:val="32"/>
        </w:rPr>
        <w:t>1. Partner Engagement and Reliability</w:t>
      </w:r>
      <w:bookmarkEnd w:id="39"/>
      <w:bookmarkEnd w:id="40"/>
    </w:p>
    <w:p w14:paraId="5847263C" w14:textId="77777777" w:rsidR="00FA0E5C" w:rsidRDefault="00000000">
      <w:pPr>
        <w:spacing w:before="200" w:after="200" w:line="276" w:lineRule="auto"/>
        <w:rPr>
          <w:rFonts w:ascii="Aptos" w:eastAsia="Aptos" w:hAnsi="Aptos" w:cs="Aptos"/>
          <w:sz w:val="28"/>
          <w:szCs w:val="28"/>
        </w:rPr>
      </w:pPr>
      <w:r>
        <w:rPr>
          <w:rFonts w:ascii="Aptos" w:eastAsia="Aptos" w:hAnsi="Aptos" w:cs="Aptos"/>
          <w:b/>
          <w:bCs/>
          <w:sz w:val="28"/>
          <w:szCs w:val="28"/>
        </w:rPr>
        <w:t>Barriers</w:t>
      </w:r>
    </w:p>
    <w:p w14:paraId="3C92C39C" w14:textId="46AE6838" w:rsidR="00FA0E5C" w:rsidRDefault="00000000">
      <w:pPr>
        <w:spacing w:before="200" w:after="160" w:line="276" w:lineRule="auto"/>
        <w:rPr>
          <w:rFonts w:ascii="Aptos" w:eastAsia="Aptos" w:hAnsi="Aptos" w:cs="Aptos"/>
          <w:sz w:val="28"/>
          <w:szCs w:val="28"/>
        </w:rPr>
      </w:pPr>
      <w:r>
        <w:rPr>
          <w:rFonts w:ascii="Aptos" w:eastAsia="Aptos" w:hAnsi="Aptos" w:cs="Aptos"/>
          <w:sz w:val="28"/>
          <w:szCs w:val="28"/>
        </w:rPr>
        <w:t xml:space="preserve">Building and maintaining strong, inclusive partnerships can be challenging. Some organisations may initially participate actively but become less engaged over time. Differences in understanding of accessibility and inclusion can lead to inconsistent approaches, while staff turnover or organisational changes may disrupt collaboration. Without deliberate planning, </w:t>
      </w:r>
      <w:r w:rsidR="007D5A26">
        <w:rPr>
          <w:rFonts w:ascii="Aptos" w:eastAsia="Aptos" w:hAnsi="Aptos" w:cs="Aptos"/>
          <w:sz w:val="28"/>
          <w:szCs w:val="28"/>
        </w:rPr>
        <w:t xml:space="preserve">the </w:t>
      </w:r>
      <w:r>
        <w:rPr>
          <w:rFonts w:ascii="Aptos" w:eastAsia="Aptos" w:hAnsi="Aptos" w:cs="Aptos"/>
          <w:sz w:val="28"/>
          <w:szCs w:val="28"/>
        </w:rPr>
        <w:t>co-design and meaningful involvement of persons with disabilities can be overlooked, weakening</w:t>
      </w:r>
      <w:r w:rsidR="007D5A26">
        <w:rPr>
          <w:rFonts w:ascii="Aptos" w:eastAsia="Aptos" w:hAnsi="Aptos" w:cs="Aptos"/>
          <w:sz w:val="28"/>
          <w:szCs w:val="28"/>
        </w:rPr>
        <w:t xml:space="preserve"> </w:t>
      </w:r>
      <w:r>
        <w:rPr>
          <w:rFonts w:ascii="Aptos" w:eastAsia="Aptos" w:hAnsi="Aptos" w:cs="Aptos"/>
          <w:sz w:val="28"/>
          <w:szCs w:val="28"/>
        </w:rPr>
        <w:t>inclusivity</w:t>
      </w:r>
      <w:r w:rsidR="007D5A26">
        <w:rPr>
          <w:rFonts w:ascii="Aptos" w:eastAsia="Aptos" w:hAnsi="Aptos" w:cs="Aptos"/>
          <w:sz w:val="28"/>
          <w:szCs w:val="28"/>
        </w:rPr>
        <w:t>, accessibility</w:t>
      </w:r>
      <w:r>
        <w:rPr>
          <w:rFonts w:ascii="Aptos" w:eastAsia="Aptos" w:hAnsi="Aptos" w:cs="Aptos"/>
          <w:sz w:val="28"/>
          <w:szCs w:val="28"/>
        </w:rPr>
        <w:t xml:space="preserve"> and the strength of the partnership.</w:t>
      </w:r>
    </w:p>
    <w:p w14:paraId="6566FC28" w14:textId="77777777" w:rsidR="00FA0E5C" w:rsidRDefault="00000000">
      <w:pPr>
        <w:spacing w:after="160" w:line="276" w:lineRule="auto"/>
        <w:rPr>
          <w:rFonts w:ascii="Aptos" w:eastAsia="Aptos" w:hAnsi="Aptos" w:cs="Aptos"/>
          <w:sz w:val="28"/>
          <w:szCs w:val="28"/>
        </w:rPr>
      </w:pPr>
      <w:r>
        <w:rPr>
          <w:rFonts w:ascii="Aptos" w:eastAsia="Aptos" w:hAnsi="Aptos" w:cs="Aptos"/>
          <w:b/>
          <w:bCs/>
          <w:sz w:val="28"/>
          <w:szCs w:val="28"/>
        </w:rPr>
        <w:t xml:space="preserve">Inclusive Actions </w:t>
      </w:r>
    </w:p>
    <w:p w14:paraId="3AE4651F" w14:textId="77777777" w:rsidR="00FA0E5C" w:rsidRDefault="00000000">
      <w:pPr>
        <w:numPr>
          <w:ilvl w:val="0"/>
          <w:numId w:val="4"/>
        </w:numPr>
        <w:spacing w:after="160" w:line="276" w:lineRule="auto"/>
        <w:rPr>
          <w:rFonts w:ascii="Aptos" w:eastAsia="Aptos" w:hAnsi="Aptos" w:cs="Aptos"/>
          <w:sz w:val="28"/>
          <w:szCs w:val="28"/>
        </w:rPr>
      </w:pPr>
      <w:r>
        <w:rPr>
          <w:rFonts w:ascii="Aptos" w:eastAsia="Aptos" w:hAnsi="Aptos" w:cs="Aptos"/>
          <w:sz w:val="28"/>
          <w:szCs w:val="28"/>
        </w:rPr>
        <w:t>Involve partners and persons with disabilities directly in designing, planning, and implementing activities, embedding inclusion principles at every stage, and organise partnership-building activities such as workshops, joint trainings, team-building exercises, co-creation sessions, and collaborative brainstorming to foster trust, shared understanding, and a sense of joint ownership.</w:t>
      </w:r>
      <w:r>
        <w:rPr>
          <w:noProof/>
        </w:rPr>
        <w:drawing>
          <wp:anchor distT="57150" distB="57150" distL="57150" distR="57150" simplePos="0" relativeHeight="251674624" behindDoc="0" locked="0" layoutInCell="1" hidden="0" allowOverlap="1" wp14:anchorId="005D3FC6" wp14:editId="6F9AA424">
            <wp:simplePos x="0" y="0"/>
            <wp:positionH relativeFrom="column">
              <wp:posOffset>3181439</wp:posOffset>
            </wp:positionH>
            <wp:positionV relativeFrom="paragraph">
              <wp:posOffset>256280</wp:posOffset>
            </wp:positionV>
            <wp:extent cx="2581186" cy="2344045"/>
            <wp:effectExtent l="0" t="0" r="0" b="0"/>
            <wp:wrapSquare wrapText="bothSides" distT="57150" distB="57150" distL="57150" distR="57150"/>
            <wp:docPr id="4" name="image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image1.png">
                      <a:extLst>
                        <a:ext uri="{C183D7F6-B498-43B3-948B-1728B52AA6E4}">
                          <adec:decorative xmlns:adec="http://schemas.microsoft.com/office/drawing/2017/decorative" val="1"/>
                        </a:ext>
                      </a:extLst>
                    </pic:cNvPr>
                    <pic:cNvPicPr preferRelativeResize="0"/>
                  </pic:nvPicPr>
                  <pic:blipFill>
                    <a:blip r:embed="rId43"/>
                    <a:srcRect l="5796" t="25892" r="64286" b="26333"/>
                    <a:stretch>
                      <a:fillRect/>
                    </a:stretch>
                  </pic:blipFill>
                  <pic:spPr>
                    <a:xfrm>
                      <a:off x="0" y="0"/>
                      <a:ext cx="2581186" cy="2344045"/>
                    </a:xfrm>
                    <a:prstGeom prst="rect">
                      <a:avLst/>
                    </a:prstGeom>
                    <a:ln/>
                  </pic:spPr>
                </pic:pic>
              </a:graphicData>
            </a:graphic>
          </wp:anchor>
        </w:drawing>
      </w:r>
    </w:p>
    <w:p w14:paraId="670820E3" w14:textId="77777777" w:rsidR="00FA0E5C" w:rsidRDefault="00000000">
      <w:pPr>
        <w:numPr>
          <w:ilvl w:val="0"/>
          <w:numId w:val="4"/>
        </w:numPr>
        <w:spacing w:after="160" w:line="276" w:lineRule="auto"/>
        <w:rPr>
          <w:rFonts w:ascii="Aptos" w:eastAsia="Aptos" w:hAnsi="Aptos" w:cs="Aptos"/>
          <w:sz w:val="28"/>
          <w:szCs w:val="28"/>
        </w:rPr>
      </w:pPr>
      <w:r>
        <w:rPr>
          <w:rFonts w:ascii="Aptos" w:eastAsia="Aptos" w:hAnsi="Aptos" w:cs="Aptos"/>
          <w:sz w:val="28"/>
          <w:szCs w:val="28"/>
        </w:rPr>
        <w:t>Foster commitment and shared responsibility by clarifying partner contributions to inclusion and co-design, defining roles and expectations, and promoting joint decision-making and collective ownership of project outcomes.</w:t>
      </w:r>
    </w:p>
    <w:p w14:paraId="3DE2A15F" w14:textId="580AF649" w:rsidR="00FA0E5C" w:rsidRDefault="00000000">
      <w:pPr>
        <w:numPr>
          <w:ilvl w:val="0"/>
          <w:numId w:val="4"/>
        </w:numPr>
        <w:spacing w:after="160" w:line="276" w:lineRule="auto"/>
        <w:rPr>
          <w:rFonts w:ascii="Aptos" w:eastAsia="Aptos" w:hAnsi="Aptos" w:cs="Aptos"/>
          <w:sz w:val="28"/>
          <w:szCs w:val="28"/>
        </w:rPr>
      </w:pPr>
      <w:r>
        <w:rPr>
          <w:rFonts w:ascii="Aptos" w:eastAsia="Aptos" w:hAnsi="Aptos" w:cs="Aptos"/>
          <w:sz w:val="28"/>
          <w:szCs w:val="28"/>
        </w:rPr>
        <w:t xml:space="preserve">Provide guidance, accessible materials, and necessary support such as interpreters, assistants, or adapted resources, enabling all </w:t>
      </w:r>
      <w:r w:rsidR="0023747C">
        <w:rPr>
          <w:rFonts w:ascii="Aptos" w:eastAsia="Aptos" w:hAnsi="Aptos" w:cs="Aptos"/>
          <w:noProof/>
          <w:sz w:val="28"/>
          <w:szCs w:val="28"/>
        </w:rPr>
        <w:lastRenderedPageBreak/>
        <w:drawing>
          <wp:anchor distT="0" distB="0" distL="114300" distR="114300" simplePos="0" relativeHeight="251713536" behindDoc="1" locked="0" layoutInCell="1" allowOverlap="1" wp14:anchorId="7D560F23" wp14:editId="4F29E02E">
            <wp:simplePos x="0" y="0"/>
            <wp:positionH relativeFrom="column">
              <wp:posOffset>-2972435</wp:posOffset>
            </wp:positionH>
            <wp:positionV relativeFrom="paragraph">
              <wp:posOffset>395605</wp:posOffset>
            </wp:positionV>
            <wp:extent cx="11459367" cy="4525645"/>
            <wp:effectExtent l="0" t="0" r="0" b="0"/>
            <wp:wrapNone/>
            <wp:docPr id="501171526"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71526" name="Picture 13">
                      <a:extLst>
                        <a:ext uri="{C183D7F6-B498-43B3-948B-1728B52AA6E4}">
                          <adec:decorative xmlns:adec="http://schemas.microsoft.com/office/drawing/2017/decorative" val="1"/>
                        </a:ext>
                      </a:extLst>
                    </pic:cNvPr>
                    <pic:cNvPicPr/>
                  </pic:nvPicPr>
                  <pic:blipFill>
                    <a:blip r:embed="rId44" cstate="print">
                      <a:alphaModFix amt="20000"/>
                      <a:extLst>
                        <a:ext uri="{28A0092B-C50C-407E-A947-70E740481C1C}">
                          <a14:useLocalDpi xmlns:a14="http://schemas.microsoft.com/office/drawing/2010/main" val="0"/>
                        </a:ext>
                      </a:extLst>
                    </a:blip>
                    <a:stretch>
                      <a:fillRect/>
                    </a:stretch>
                  </pic:blipFill>
                  <pic:spPr>
                    <a:xfrm>
                      <a:off x="0" y="0"/>
                      <a:ext cx="11459367" cy="4525645"/>
                    </a:xfrm>
                    <a:prstGeom prst="rect">
                      <a:avLst/>
                    </a:prstGeom>
                  </pic:spPr>
                </pic:pic>
              </a:graphicData>
            </a:graphic>
            <wp14:sizeRelH relativeFrom="margin">
              <wp14:pctWidth>0</wp14:pctWidth>
            </wp14:sizeRelH>
            <wp14:sizeRelV relativeFrom="margin">
              <wp14:pctHeight>0</wp14:pctHeight>
            </wp14:sizeRelV>
          </wp:anchor>
        </w:drawing>
      </w:r>
      <w:r>
        <w:rPr>
          <w:rFonts w:ascii="Aptos" w:eastAsia="Aptos" w:hAnsi="Aptos" w:cs="Aptos"/>
          <w:sz w:val="28"/>
          <w:szCs w:val="28"/>
        </w:rPr>
        <w:t xml:space="preserve">partners to participate fully in co-design and partnership-building </w:t>
      </w:r>
      <w:r w:rsidR="00AA179C">
        <w:rPr>
          <w:noProof/>
        </w:rPr>
        <w:drawing>
          <wp:anchor distT="57150" distB="57150" distL="57150" distR="57150" simplePos="0" relativeHeight="251675648" behindDoc="0" locked="0" layoutInCell="1" hidden="0" allowOverlap="1" wp14:anchorId="66A4B252" wp14:editId="1BF85934">
            <wp:simplePos x="0" y="0"/>
            <wp:positionH relativeFrom="column">
              <wp:posOffset>-661035</wp:posOffset>
            </wp:positionH>
            <wp:positionV relativeFrom="paragraph">
              <wp:posOffset>457835</wp:posOffset>
            </wp:positionV>
            <wp:extent cx="585653" cy="732066"/>
            <wp:effectExtent l="0" t="0" r="5080" b="0"/>
            <wp:wrapSquare wrapText="bothSides" distT="57150" distB="57150" distL="57150" distR="57150"/>
            <wp:docPr id="20"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 name="image14.png">
                      <a:extLst>
                        <a:ext uri="{C183D7F6-B498-43B3-948B-1728B52AA6E4}">
                          <adec:decorative xmlns:adec="http://schemas.microsoft.com/office/drawing/2017/decorative" val="1"/>
                        </a:ext>
                      </a:extLst>
                    </pic:cNvPr>
                    <pic:cNvPicPr preferRelativeResize="0"/>
                  </pic:nvPicPr>
                  <pic:blipFill>
                    <a:blip r:embed="rId30"/>
                    <a:srcRect l="32896" t="27077" r="53814" b="34814"/>
                    <a:stretch>
                      <a:fillRect/>
                    </a:stretch>
                  </pic:blipFill>
                  <pic:spPr>
                    <a:xfrm>
                      <a:off x="0" y="0"/>
                      <a:ext cx="585653" cy="732066"/>
                    </a:xfrm>
                    <a:prstGeom prst="rect">
                      <a:avLst/>
                    </a:prstGeom>
                    <a:ln/>
                  </pic:spPr>
                </pic:pic>
              </a:graphicData>
            </a:graphic>
          </wp:anchor>
        </w:drawing>
      </w:r>
      <w:r>
        <w:rPr>
          <w:rFonts w:ascii="Aptos" w:eastAsia="Aptos" w:hAnsi="Aptos" w:cs="Aptos"/>
          <w:sz w:val="28"/>
          <w:szCs w:val="28"/>
        </w:rPr>
        <w:t>activities.</w:t>
      </w:r>
    </w:p>
    <w:p w14:paraId="2B6134EC" w14:textId="0B1D3C7B" w:rsidR="00AA179C" w:rsidRDefault="00000000" w:rsidP="00AA179C">
      <w:pPr>
        <w:spacing w:after="160" w:line="276" w:lineRule="auto"/>
        <w:rPr>
          <w:rFonts w:ascii="Aptos" w:eastAsia="Aptos" w:hAnsi="Aptos" w:cs="Aptos"/>
          <w:b/>
          <w:bCs/>
          <w:sz w:val="28"/>
          <w:szCs w:val="28"/>
        </w:rPr>
      </w:pPr>
      <w:sdt>
        <w:sdtPr>
          <w:tag w:val="goog_rdk_5"/>
          <w:id w:val="-946099215"/>
        </w:sdtPr>
        <w:sdtContent/>
      </w:sdt>
      <w:r>
        <w:rPr>
          <w:rFonts w:ascii="Aptos" w:eastAsia="Aptos" w:hAnsi="Aptos" w:cs="Aptos"/>
          <w:b/>
          <w:bCs/>
          <w:sz w:val="28"/>
          <w:szCs w:val="28"/>
        </w:rPr>
        <w:t>Best practice: ABT’s partnership building activities</w:t>
      </w:r>
    </w:p>
    <w:p w14:paraId="5F6EB0D9" w14:textId="29D1287C" w:rsidR="007E76AC" w:rsidRPr="00AA179C" w:rsidRDefault="00987233" w:rsidP="00AA179C">
      <w:pPr>
        <w:spacing w:after="160" w:line="276" w:lineRule="auto"/>
        <w:rPr>
          <w:rFonts w:ascii="Aptos" w:eastAsia="Aptos" w:hAnsi="Aptos" w:cs="Aptos"/>
          <w:b/>
          <w:bCs/>
          <w:sz w:val="28"/>
          <w:szCs w:val="28"/>
        </w:rPr>
      </w:pPr>
      <w:r w:rsidRPr="00987233">
        <w:rPr>
          <w:rFonts w:ascii="Aptos" w:eastAsia="Aptos" w:hAnsi="Aptos" w:cs="Aptos"/>
          <w:i/>
          <w:iCs/>
          <w:sz w:val="28"/>
          <w:szCs w:val="28"/>
        </w:rPr>
        <w:t xml:space="preserve">The growing number of active NGOs offers many opportunities for international cooperation, but experience shows that effective and reliable partnerships require time and intentional investment. In response to this, </w:t>
      </w:r>
      <w:proofErr w:type="spellStart"/>
      <w:r w:rsidRPr="00987233">
        <w:rPr>
          <w:rFonts w:ascii="Aptos" w:eastAsia="Aptos" w:hAnsi="Aptos" w:cs="Aptos"/>
          <w:i/>
          <w:iCs/>
          <w:sz w:val="28"/>
          <w:szCs w:val="28"/>
        </w:rPr>
        <w:t>Asociatia</w:t>
      </w:r>
      <w:proofErr w:type="spellEnd"/>
      <w:r w:rsidRPr="00987233">
        <w:rPr>
          <w:rFonts w:ascii="Aptos" w:eastAsia="Aptos" w:hAnsi="Aptos" w:cs="Aptos"/>
          <w:i/>
          <w:iCs/>
          <w:sz w:val="28"/>
          <w:szCs w:val="28"/>
        </w:rPr>
        <w:t xml:space="preserve"> Babilon Travel (ABT) has developed a strong practice in partner engagement through the organisation of annual Partnership Building Activities (PBAs).</w:t>
      </w:r>
      <w:r>
        <w:rPr>
          <w:rFonts w:ascii="Aptos" w:eastAsia="Aptos" w:hAnsi="Aptos" w:cs="Aptos"/>
          <w:i/>
          <w:iCs/>
          <w:sz w:val="28"/>
          <w:szCs w:val="28"/>
        </w:rPr>
        <w:t xml:space="preserve"> </w:t>
      </w:r>
      <w:r w:rsidRPr="00987233">
        <w:rPr>
          <w:rFonts w:ascii="Aptos" w:eastAsia="Aptos" w:hAnsi="Aptos" w:cs="Aptos"/>
          <w:i/>
          <w:iCs/>
          <w:sz w:val="28"/>
          <w:szCs w:val="28"/>
        </w:rPr>
        <w:t>Over the past three years, these activities have focused on meeting partner organisations face to face, creating time to exchange working methods, explore best practices, and identify shared values and objectives. The PBAs enable partners to better understand each other’s capacities, communication styles, and long-term visions, laying a solid foundation for future collaboration. As a result, the quality and reliability of partnerships have improved significantly, leading to more transparent communication, more meaningful cooperation, and stronger, more sustainable joint project outcomes.</w:t>
      </w:r>
    </w:p>
    <w:p w14:paraId="48134205" w14:textId="3C27D6F8" w:rsidR="00FA0E5C" w:rsidRPr="000E554D" w:rsidRDefault="00000000" w:rsidP="00987233">
      <w:pPr>
        <w:pStyle w:val="Heading2"/>
        <w:rPr>
          <w:rFonts w:ascii="Aptos" w:hAnsi="Aptos"/>
          <w:b/>
          <w:bCs/>
          <w:color w:val="C00000"/>
          <w:sz w:val="32"/>
          <w:szCs w:val="32"/>
        </w:rPr>
      </w:pPr>
      <w:bookmarkStart w:id="41" w:name="_Toc220578421"/>
      <w:bookmarkStart w:id="42" w:name="_Toc220578541"/>
      <w:r w:rsidRPr="000E554D">
        <w:rPr>
          <w:rFonts w:ascii="Aptos" w:hAnsi="Aptos"/>
          <w:b/>
          <w:bCs/>
          <w:color w:val="C00000"/>
          <w:sz w:val="32"/>
          <w:szCs w:val="32"/>
        </w:rPr>
        <w:t>2. Coordination and Collaborative Work</w:t>
      </w:r>
      <w:bookmarkEnd w:id="41"/>
      <w:bookmarkEnd w:id="42"/>
    </w:p>
    <w:p w14:paraId="25D88712" w14:textId="77777777" w:rsidR="00FA0E5C" w:rsidRDefault="00000000">
      <w:pPr>
        <w:spacing w:before="200" w:after="200" w:line="276" w:lineRule="auto"/>
        <w:rPr>
          <w:rFonts w:ascii="Aptos" w:eastAsia="Aptos" w:hAnsi="Aptos" w:cs="Aptos"/>
          <w:sz w:val="28"/>
          <w:szCs w:val="28"/>
        </w:rPr>
      </w:pPr>
      <w:r>
        <w:rPr>
          <w:rFonts w:ascii="Aptos" w:eastAsia="Aptos" w:hAnsi="Aptos" w:cs="Aptos"/>
          <w:b/>
          <w:bCs/>
          <w:sz w:val="28"/>
          <w:szCs w:val="28"/>
        </w:rPr>
        <w:t>Barriers</w:t>
      </w:r>
    </w:p>
    <w:p w14:paraId="7EC27B6D" w14:textId="77777777" w:rsidR="00FA0E5C" w:rsidRDefault="00000000">
      <w:pPr>
        <w:spacing w:before="200" w:after="160" w:line="276" w:lineRule="auto"/>
        <w:rPr>
          <w:rFonts w:ascii="Aptos" w:eastAsia="Aptos" w:hAnsi="Aptos" w:cs="Aptos"/>
          <w:sz w:val="28"/>
          <w:szCs w:val="28"/>
        </w:rPr>
      </w:pPr>
      <w:r>
        <w:rPr>
          <w:rFonts w:ascii="Aptos" w:eastAsia="Aptos" w:hAnsi="Aptos" w:cs="Aptos"/>
          <w:sz w:val="28"/>
          <w:szCs w:val="28"/>
        </w:rPr>
        <w:t>Long-term projects require careful coordination to ensure that inclusion measures are implemented consistently and effectively. Unclear deadlines, conflicting schedules across organisations, and differences in partner capacity or experience in applying inclusion can result in uneven participation and support for persons with disabilities. Without structured communication and clearly defined operational processes, accessibility arrangements, such as transport, assistants, or adapted materials, may be delayed or insufficient.</w:t>
      </w:r>
    </w:p>
    <w:p w14:paraId="06060627" w14:textId="77777777" w:rsidR="00FA0E5C" w:rsidRDefault="00000000">
      <w:pPr>
        <w:spacing w:after="160" w:line="276" w:lineRule="auto"/>
        <w:rPr>
          <w:rFonts w:ascii="Aptos" w:eastAsia="Aptos" w:hAnsi="Aptos" w:cs="Aptos"/>
          <w:sz w:val="28"/>
          <w:szCs w:val="28"/>
        </w:rPr>
      </w:pPr>
      <w:r>
        <w:rPr>
          <w:rFonts w:ascii="Aptos" w:eastAsia="Aptos" w:hAnsi="Aptos" w:cs="Aptos"/>
          <w:b/>
          <w:bCs/>
          <w:sz w:val="28"/>
          <w:szCs w:val="28"/>
        </w:rPr>
        <w:t>Inclusive Actions</w:t>
      </w:r>
    </w:p>
    <w:p w14:paraId="3026BBE5" w14:textId="77777777" w:rsidR="00FA0E5C" w:rsidRDefault="00000000">
      <w:pPr>
        <w:numPr>
          <w:ilvl w:val="0"/>
          <w:numId w:val="5"/>
        </w:numPr>
        <w:spacing w:after="160" w:line="276" w:lineRule="auto"/>
        <w:rPr>
          <w:rFonts w:ascii="Aptos" w:eastAsia="Aptos" w:hAnsi="Aptos" w:cs="Aptos"/>
          <w:sz w:val="28"/>
          <w:szCs w:val="28"/>
        </w:rPr>
      </w:pPr>
      <w:r>
        <w:rPr>
          <w:rFonts w:ascii="Aptos" w:eastAsia="Aptos" w:hAnsi="Aptos" w:cs="Aptos"/>
          <w:sz w:val="28"/>
          <w:szCs w:val="28"/>
        </w:rPr>
        <w:t>Establish a clear coordination framework with defined timelines, responsibilities for task delivery, and monitoring mechanisms, ensuring that each partner knows their operational role in implementing inclusion measures.</w:t>
      </w:r>
    </w:p>
    <w:p w14:paraId="5902FCBB" w14:textId="77777777" w:rsidR="00FA0E5C" w:rsidRDefault="00000000">
      <w:pPr>
        <w:numPr>
          <w:ilvl w:val="0"/>
          <w:numId w:val="5"/>
        </w:numPr>
        <w:spacing w:after="160" w:line="276" w:lineRule="auto"/>
        <w:rPr>
          <w:rFonts w:ascii="Aptos" w:eastAsia="Aptos" w:hAnsi="Aptos" w:cs="Aptos"/>
          <w:sz w:val="28"/>
          <w:szCs w:val="28"/>
        </w:rPr>
      </w:pPr>
      <w:r>
        <w:rPr>
          <w:rFonts w:ascii="Aptos" w:eastAsia="Aptos" w:hAnsi="Aptos" w:cs="Aptos"/>
          <w:sz w:val="28"/>
          <w:szCs w:val="28"/>
        </w:rPr>
        <w:lastRenderedPageBreak/>
        <w:t>Use collaborative tools such as shared calendars, project management platforms, and progress trackers to monitor deadlines, resource allocation, and the implementation of accessibility measures across all activities.</w:t>
      </w:r>
    </w:p>
    <w:p w14:paraId="62A68925" w14:textId="3CFC9C00" w:rsidR="00FA0E5C" w:rsidRDefault="000E554D">
      <w:pPr>
        <w:numPr>
          <w:ilvl w:val="0"/>
          <w:numId w:val="5"/>
        </w:numPr>
        <w:spacing w:after="160" w:line="276" w:lineRule="auto"/>
        <w:rPr>
          <w:rFonts w:ascii="Aptos" w:eastAsia="Aptos" w:hAnsi="Aptos" w:cs="Aptos"/>
          <w:sz w:val="28"/>
          <w:szCs w:val="28"/>
        </w:rPr>
      </w:pPr>
      <w:r>
        <w:rPr>
          <w:noProof/>
        </w:rPr>
        <w:drawing>
          <wp:anchor distT="57150" distB="57150" distL="57150" distR="57150" simplePos="0" relativeHeight="251677696" behindDoc="0" locked="0" layoutInCell="1" hidden="0" allowOverlap="1" wp14:anchorId="745910B1" wp14:editId="35D36DB7">
            <wp:simplePos x="0" y="0"/>
            <wp:positionH relativeFrom="column">
              <wp:posOffset>2388235</wp:posOffset>
            </wp:positionH>
            <wp:positionV relativeFrom="paragraph">
              <wp:posOffset>104775</wp:posOffset>
            </wp:positionV>
            <wp:extent cx="3373755" cy="1828165"/>
            <wp:effectExtent l="0" t="0" r="0" b="635"/>
            <wp:wrapSquare wrapText="bothSides" distT="57150" distB="57150" distL="57150" distR="57150"/>
            <wp:docPr id="18" name="image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8" name="image5.png">
                      <a:extLst>
                        <a:ext uri="{C183D7F6-B498-43B3-948B-1728B52AA6E4}">
                          <adec:decorative xmlns:adec="http://schemas.microsoft.com/office/drawing/2017/decorative" val="1"/>
                        </a:ext>
                      </a:extLst>
                    </pic:cNvPr>
                    <pic:cNvPicPr preferRelativeResize="0"/>
                  </pic:nvPicPr>
                  <pic:blipFill>
                    <a:blip r:embed="rId45"/>
                    <a:srcRect l="19314" t="11194" r="12510" b="11157"/>
                    <a:stretch>
                      <a:fillRect/>
                    </a:stretch>
                  </pic:blipFill>
                  <pic:spPr>
                    <a:xfrm>
                      <a:off x="0" y="0"/>
                      <a:ext cx="3373755" cy="1828165"/>
                    </a:xfrm>
                    <a:prstGeom prst="rect">
                      <a:avLst/>
                    </a:prstGeom>
                    <a:ln/>
                  </pic:spPr>
                </pic:pic>
              </a:graphicData>
            </a:graphic>
          </wp:anchor>
        </w:drawing>
      </w:r>
      <w:r w:rsidR="00AA179C">
        <w:rPr>
          <w:noProof/>
        </w:rPr>
        <w:drawing>
          <wp:anchor distT="57150" distB="57150" distL="57150" distR="57150" simplePos="0" relativeHeight="251676672" behindDoc="0" locked="0" layoutInCell="1" hidden="0" allowOverlap="1" wp14:anchorId="2FC39E94" wp14:editId="1DA70059">
            <wp:simplePos x="0" y="0"/>
            <wp:positionH relativeFrom="column">
              <wp:posOffset>-600075</wp:posOffset>
            </wp:positionH>
            <wp:positionV relativeFrom="paragraph">
              <wp:posOffset>1980565</wp:posOffset>
            </wp:positionV>
            <wp:extent cx="524193" cy="655241"/>
            <wp:effectExtent l="0" t="0" r="0" b="0"/>
            <wp:wrapSquare wrapText="bothSides" distT="57150" distB="57150" distL="57150" distR="57150"/>
            <wp:docPr id="13"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3" name="image14.png">
                      <a:extLst>
                        <a:ext uri="{C183D7F6-B498-43B3-948B-1728B52AA6E4}">
                          <adec:decorative xmlns:adec="http://schemas.microsoft.com/office/drawing/2017/decorative" val="1"/>
                        </a:ext>
                      </a:extLst>
                    </pic:cNvPr>
                    <pic:cNvPicPr preferRelativeResize="0"/>
                  </pic:nvPicPr>
                  <pic:blipFill>
                    <a:blip r:embed="rId30"/>
                    <a:srcRect l="32896" t="27077" r="53814" b="34814"/>
                    <a:stretch>
                      <a:fillRect/>
                    </a:stretch>
                  </pic:blipFill>
                  <pic:spPr>
                    <a:xfrm>
                      <a:off x="0" y="0"/>
                      <a:ext cx="524193" cy="655241"/>
                    </a:xfrm>
                    <a:prstGeom prst="rect">
                      <a:avLst/>
                    </a:prstGeom>
                    <a:ln/>
                  </pic:spPr>
                </pic:pic>
              </a:graphicData>
            </a:graphic>
          </wp:anchor>
        </w:drawing>
      </w:r>
      <w:r w:rsidR="00AA179C">
        <w:rPr>
          <w:rFonts w:ascii="Aptos" w:eastAsia="Aptos" w:hAnsi="Aptos" w:cs="Aptos"/>
          <w:sz w:val="28"/>
          <w:szCs w:val="28"/>
        </w:rPr>
        <w:t>Schedule regular check-ins or coordination meetings to identify gaps, redistribute tasks if needed, and ensure consistent application of inclusion strategies throughout the project.</w:t>
      </w:r>
    </w:p>
    <w:p w14:paraId="29E829E8" w14:textId="7A359135" w:rsidR="00FA0E5C" w:rsidRDefault="0023747C">
      <w:pPr>
        <w:spacing w:after="160" w:line="276" w:lineRule="auto"/>
        <w:rPr>
          <w:rFonts w:ascii="Aptos" w:eastAsia="Aptos" w:hAnsi="Aptos" w:cs="Aptos"/>
          <w:b/>
          <w:bCs/>
          <w:sz w:val="28"/>
          <w:szCs w:val="28"/>
        </w:rPr>
      </w:pPr>
      <w:r>
        <w:rPr>
          <w:rFonts w:ascii="Aptos" w:eastAsia="Aptos" w:hAnsi="Aptos" w:cs="Aptos"/>
          <w:i/>
          <w:iCs/>
          <w:noProof/>
          <w:sz w:val="28"/>
          <w:szCs w:val="28"/>
        </w:rPr>
        <w:drawing>
          <wp:anchor distT="0" distB="0" distL="114300" distR="114300" simplePos="0" relativeHeight="251714560" behindDoc="1" locked="0" layoutInCell="1" allowOverlap="1" wp14:anchorId="7BD83C56" wp14:editId="64D99313">
            <wp:simplePos x="0" y="0"/>
            <wp:positionH relativeFrom="column">
              <wp:posOffset>-2682875</wp:posOffset>
            </wp:positionH>
            <wp:positionV relativeFrom="paragraph">
              <wp:posOffset>77470</wp:posOffset>
            </wp:positionV>
            <wp:extent cx="10957560" cy="4587240"/>
            <wp:effectExtent l="0" t="0" r="0" b="0"/>
            <wp:wrapNone/>
            <wp:docPr id="779329995"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329995" name="Picture 14">
                      <a:extLst>
                        <a:ext uri="{C183D7F6-B498-43B3-948B-1728B52AA6E4}">
                          <adec:decorative xmlns:adec="http://schemas.microsoft.com/office/drawing/2017/decorative" val="1"/>
                        </a:ext>
                      </a:extLst>
                    </pic:cNvPr>
                    <pic:cNvPicPr/>
                  </pic:nvPicPr>
                  <pic:blipFill>
                    <a:blip r:embed="rId46">
                      <a:alphaModFix amt="20000"/>
                      <a:extLst>
                        <a:ext uri="{28A0092B-C50C-407E-A947-70E740481C1C}">
                          <a14:useLocalDpi xmlns:a14="http://schemas.microsoft.com/office/drawing/2010/main" val="0"/>
                        </a:ext>
                      </a:extLst>
                    </a:blip>
                    <a:stretch>
                      <a:fillRect/>
                    </a:stretch>
                  </pic:blipFill>
                  <pic:spPr>
                    <a:xfrm>
                      <a:off x="0" y="0"/>
                      <a:ext cx="10957560" cy="4587240"/>
                    </a:xfrm>
                    <a:prstGeom prst="rect">
                      <a:avLst/>
                    </a:prstGeom>
                  </pic:spPr>
                </pic:pic>
              </a:graphicData>
            </a:graphic>
            <wp14:sizeRelH relativeFrom="margin">
              <wp14:pctWidth>0</wp14:pctWidth>
            </wp14:sizeRelH>
            <wp14:sizeRelV relativeFrom="margin">
              <wp14:pctHeight>0</wp14:pctHeight>
            </wp14:sizeRelV>
          </wp:anchor>
        </w:drawing>
      </w:r>
      <w:r>
        <w:rPr>
          <w:rFonts w:ascii="Aptos" w:eastAsia="Aptos" w:hAnsi="Aptos" w:cs="Aptos"/>
          <w:b/>
          <w:bCs/>
          <w:sz w:val="28"/>
          <w:szCs w:val="28"/>
        </w:rPr>
        <w:t>Best practice</w:t>
      </w:r>
      <w:r w:rsidR="000E554D">
        <w:rPr>
          <w:rFonts w:ascii="Aptos" w:eastAsia="Aptos" w:hAnsi="Aptos" w:cs="Aptos"/>
          <w:b/>
          <w:bCs/>
          <w:sz w:val="28"/>
          <w:szCs w:val="28"/>
        </w:rPr>
        <w:t>: DSIS’s Inclusive Youth Exchange</w:t>
      </w:r>
    </w:p>
    <w:p w14:paraId="175C5098" w14:textId="058882F9" w:rsidR="00987233" w:rsidRPr="00987233" w:rsidRDefault="00987233" w:rsidP="00987233">
      <w:pPr>
        <w:spacing w:after="160" w:line="276" w:lineRule="auto"/>
        <w:rPr>
          <w:rFonts w:ascii="Aptos" w:eastAsia="Aptos" w:hAnsi="Aptos" w:cs="Aptos"/>
          <w:i/>
          <w:iCs/>
          <w:sz w:val="28"/>
          <w:szCs w:val="28"/>
        </w:rPr>
      </w:pPr>
      <w:r w:rsidRPr="00987233">
        <w:rPr>
          <w:rFonts w:ascii="Aptos" w:eastAsia="Aptos" w:hAnsi="Aptos" w:cs="Aptos"/>
          <w:i/>
          <w:iCs/>
          <w:sz w:val="28"/>
          <w:szCs w:val="28"/>
        </w:rPr>
        <w:t>The Slovenian Association of Disabled Students, with partners from Croatia, Hungary, and Austria, organised a 13-day travelling youth exchange across four countries, addressing significant coordination and accessibility challenges. The exchange brought together young people with diverse disabilities and support needs, with each location focusing on a different inclusion-related theme. Partner organisations arranged accessible accommodation and activities in their countries, while transport was coordinated jointly. The programme covered employment in Slovenia, culture in Croatia, sports in Hungary, and access to higher education in Austria, combining workshops, visits, and inclusive activities adapted to participants’ abilities.</w:t>
      </w:r>
      <w:r>
        <w:rPr>
          <w:rFonts w:ascii="Aptos" w:eastAsia="Aptos" w:hAnsi="Aptos" w:cs="Aptos"/>
          <w:i/>
          <w:iCs/>
          <w:sz w:val="28"/>
          <w:szCs w:val="28"/>
        </w:rPr>
        <w:t xml:space="preserve"> </w:t>
      </w:r>
      <w:r w:rsidRPr="00987233">
        <w:rPr>
          <w:rFonts w:ascii="Aptos" w:eastAsia="Aptos" w:hAnsi="Aptos" w:cs="Aptos"/>
          <w:i/>
          <w:iCs/>
          <w:sz w:val="28"/>
          <w:szCs w:val="28"/>
        </w:rPr>
        <w:t>Careful preparation, regular online coordination, and understanding participants’ individual needs were key to success. Despite challenges in securing accessible accommodation and transport, partners shared resources, knowledge, and assistive solutions, ensuring full participation and demonstrating the importance of flexibility and close coordination in multi-country projects.</w:t>
      </w:r>
    </w:p>
    <w:p w14:paraId="4BBD96B5" w14:textId="77777777" w:rsidR="00FA0E5C" w:rsidRDefault="00FA0E5C">
      <w:pPr>
        <w:spacing w:after="160" w:line="276" w:lineRule="auto"/>
        <w:rPr>
          <w:rFonts w:ascii="Aptos" w:eastAsia="Aptos" w:hAnsi="Aptos" w:cs="Aptos"/>
          <w:i/>
          <w:iCs/>
          <w:sz w:val="28"/>
          <w:szCs w:val="28"/>
        </w:rPr>
      </w:pPr>
    </w:p>
    <w:p w14:paraId="434B8B00" w14:textId="77777777" w:rsidR="00FA0E5C" w:rsidRDefault="00FA0E5C">
      <w:pPr>
        <w:spacing w:after="160" w:line="276" w:lineRule="auto"/>
        <w:rPr>
          <w:rFonts w:ascii="Aptos" w:eastAsia="Aptos" w:hAnsi="Aptos" w:cs="Aptos"/>
          <w:i/>
          <w:iCs/>
          <w:sz w:val="28"/>
          <w:szCs w:val="28"/>
        </w:rPr>
      </w:pPr>
    </w:p>
    <w:p w14:paraId="023DC202" w14:textId="77777777" w:rsidR="00987233" w:rsidRDefault="00987233">
      <w:pPr>
        <w:rPr>
          <w:rFonts w:ascii="Aptos ExtraBold" w:hAnsi="Aptos ExtraBold"/>
          <w:color w:val="2F5496"/>
          <w:sz w:val="48"/>
          <w:szCs w:val="48"/>
          <w:u w:val="words" w:color="FFFFFF" w:themeColor="background1"/>
        </w:rPr>
      </w:pPr>
      <w:bookmarkStart w:id="43" w:name="_heading=h.ke9z4rrn36ul" w:colFirst="0" w:colLast="0"/>
      <w:bookmarkEnd w:id="43"/>
      <w:r>
        <w:rPr>
          <w:sz w:val="48"/>
          <w:szCs w:val="48"/>
        </w:rPr>
        <w:br w:type="page"/>
      </w:r>
    </w:p>
    <w:p w14:paraId="4A7DA86A" w14:textId="33C6140A" w:rsidR="00566CA1" w:rsidRPr="00566CA1" w:rsidRDefault="00566CA1" w:rsidP="00566CA1">
      <w:pPr>
        <w:pStyle w:val="Heading1"/>
        <w:rPr>
          <w:sz w:val="48"/>
          <w:szCs w:val="48"/>
        </w:rPr>
      </w:pPr>
      <w:bookmarkStart w:id="44" w:name="_Toc220578422"/>
      <w:bookmarkStart w:id="45" w:name="_Toc220578542"/>
      <w:r>
        <w:rPr>
          <w:sz w:val="48"/>
          <w:szCs w:val="48"/>
        </w:rPr>
        <w:lastRenderedPageBreak/>
        <w:t>Policy Implications</w:t>
      </w:r>
      <w:bookmarkEnd w:id="44"/>
      <w:bookmarkEnd w:id="45"/>
    </w:p>
    <w:p w14:paraId="51B2D7AD" w14:textId="77777777" w:rsidR="00566CA1" w:rsidRPr="000E554D" w:rsidRDefault="00566CA1" w:rsidP="00566CA1">
      <w:pPr>
        <w:pStyle w:val="Heading2"/>
        <w:rPr>
          <w:b/>
          <w:bCs/>
          <w:sz w:val="32"/>
          <w:szCs w:val="32"/>
        </w:rPr>
      </w:pPr>
      <w:bookmarkStart w:id="46" w:name="_Toc220578423"/>
      <w:bookmarkStart w:id="47" w:name="_Toc220578543"/>
      <w:r w:rsidRPr="000E554D">
        <w:rPr>
          <w:b/>
          <w:bCs/>
          <w:sz w:val="32"/>
          <w:szCs w:val="32"/>
        </w:rPr>
        <w:t>Embedding inclusion at a systemic level</w:t>
      </w:r>
      <w:bookmarkEnd w:id="46"/>
      <w:bookmarkEnd w:id="47"/>
    </w:p>
    <w:p w14:paraId="5508FAA3" w14:textId="77777777" w:rsidR="00566CA1" w:rsidRPr="00566CA1" w:rsidRDefault="00566CA1" w:rsidP="00566CA1">
      <w:pPr>
        <w:rPr>
          <w:rFonts w:ascii="Aptos" w:hAnsi="Aptos"/>
          <w:sz w:val="28"/>
          <w:szCs w:val="28"/>
        </w:rPr>
      </w:pPr>
      <w:r w:rsidRPr="00566CA1">
        <w:rPr>
          <w:rFonts w:ascii="Aptos" w:hAnsi="Aptos"/>
          <w:sz w:val="28"/>
          <w:szCs w:val="28"/>
        </w:rPr>
        <w:t>Project-based initiatives can demonstrate inclusive practice, but long-term impact depends on supportive policy frameworks. Embedding accessibility and inclusion within funding mechanisms, youth work standards, and education and training systems helps ensure that inclusive approaches are applied consistently and sustained beyond individual projects. In this context, accessibility should be understood as a core quality requirement for youth work, rather than an optional or additional measure.</w:t>
      </w:r>
    </w:p>
    <w:p w14:paraId="5484238B" w14:textId="77777777" w:rsidR="00566CA1" w:rsidRPr="000E554D" w:rsidRDefault="00566CA1" w:rsidP="00566CA1">
      <w:pPr>
        <w:pStyle w:val="Heading2"/>
        <w:rPr>
          <w:b/>
          <w:bCs/>
          <w:sz w:val="32"/>
          <w:szCs w:val="32"/>
        </w:rPr>
      </w:pPr>
      <w:bookmarkStart w:id="48" w:name="_Toc220578424"/>
      <w:bookmarkStart w:id="49" w:name="_Toc220578544"/>
      <w:r w:rsidRPr="000E554D">
        <w:rPr>
          <w:b/>
          <w:bCs/>
          <w:sz w:val="32"/>
          <w:szCs w:val="32"/>
        </w:rPr>
        <w:t>Policy recommendations</w:t>
      </w:r>
      <w:bookmarkEnd w:id="48"/>
      <w:bookmarkEnd w:id="49"/>
    </w:p>
    <w:p w14:paraId="6C546DA6" w14:textId="77777777" w:rsidR="00566CA1" w:rsidRPr="00566CA1" w:rsidRDefault="00566CA1" w:rsidP="00566CA1">
      <w:pPr>
        <w:pStyle w:val="ListParagraph"/>
        <w:numPr>
          <w:ilvl w:val="0"/>
          <w:numId w:val="10"/>
        </w:numPr>
        <w:rPr>
          <w:rFonts w:ascii="Aptos" w:hAnsi="Aptos"/>
          <w:sz w:val="28"/>
          <w:szCs w:val="28"/>
        </w:rPr>
      </w:pPr>
      <w:r w:rsidRPr="00566CA1">
        <w:rPr>
          <w:rFonts w:ascii="Aptos" w:hAnsi="Aptos"/>
          <w:sz w:val="28"/>
          <w:szCs w:val="28"/>
        </w:rPr>
        <w:t>Integrate clear accessibility and inclusion criteria into youth project funding guidelines, selection processes, and evaluation frameworks;</w:t>
      </w:r>
    </w:p>
    <w:p w14:paraId="7DFF778E" w14:textId="77777777" w:rsidR="00566CA1" w:rsidRPr="00566CA1" w:rsidRDefault="00566CA1" w:rsidP="00566CA1">
      <w:pPr>
        <w:pStyle w:val="ListParagraph"/>
        <w:numPr>
          <w:ilvl w:val="0"/>
          <w:numId w:val="10"/>
        </w:numPr>
        <w:rPr>
          <w:rFonts w:ascii="Aptos" w:hAnsi="Aptos"/>
          <w:sz w:val="28"/>
          <w:szCs w:val="28"/>
        </w:rPr>
      </w:pPr>
      <w:r w:rsidRPr="00566CA1">
        <w:rPr>
          <w:rFonts w:ascii="Aptos" w:hAnsi="Aptos"/>
          <w:sz w:val="28"/>
          <w:szCs w:val="28"/>
        </w:rPr>
        <w:t>Require and adequately fund Advance Planning Visits for activities involving participants with disabilities or complex support needs;</w:t>
      </w:r>
    </w:p>
    <w:p w14:paraId="4C9A8556" w14:textId="77777777" w:rsidR="00566CA1" w:rsidRPr="00566CA1" w:rsidRDefault="00566CA1" w:rsidP="00566CA1">
      <w:pPr>
        <w:pStyle w:val="ListParagraph"/>
        <w:numPr>
          <w:ilvl w:val="0"/>
          <w:numId w:val="10"/>
        </w:numPr>
        <w:rPr>
          <w:rFonts w:ascii="Aptos" w:hAnsi="Aptos"/>
          <w:sz w:val="28"/>
          <w:szCs w:val="28"/>
        </w:rPr>
      </w:pPr>
      <w:r w:rsidRPr="00566CA1">
        <w:rPr>
          <w:rFonts w:ascii="Aptos" w:hAnsi="Aptos"/>
          <w:sz w:val="28"/>
          <w:szCs w:val="28"/>
        </w:rPr>
        <w:t>Develop European-level quality benchmarks for accessible events, venues, learning environments, and materials;</w:t>
      </w:r>
    </w:p>
    <w:p w14:paraId="5EFA0CBB" w14:textId="77777777" w:rsidR="00566CA1" w:rsidRPr="00566CA1" w:rsidRDefault="00566CA1" w:rsidP="00566CA1">
      <w:pPr>
        <w:pStyle w:val="ListParagraph"/>
        <w:numPr>
          <w:ilvl w:val="0"/>
          <w:numId w:val="10"/>
        </w:numPr>
        <w:rPr>
          <w:rFonts w:ascii="Aptos" w:hAnsi="Aptos"/>
          <w:sz w:val="28"/>
          <w:szCs w:val="28"/>
        </w:rPr>
      </w:pPr>
      <w:r w:rsidRPr="00566CA1">
        <w:rPr>
          <w:rFonts w:ascii="Aptos" w:hAnsi="Aptos"/>
          <w:sz w:val="28"/>
          <w:szCs w:val="28"/>
        </w:rPr>
        <w:t>Ensure stable and dedicated funding for assistive technologies, interpretation, personal assistance, and accessibility-related training;</w:t>
      </w:r>
    </w:p>
    <w:p w14:paraId="733C9DB0" w14:textId="77777777" w:rsidR="00566CA1" w:rsidRDefault="00566CA1" w:rsidP="00566CA1">
      <w:pPr>
        <w:pStyle w:val="ListParagraph"/>
        <w:numPr>
          <w:ilvl w:val="0"/>
          <w:numId w:val="10"/>
        </w:numPr>
        <w:rPr>
          <w:rFonts w:ascii="Aptos" w:hAnsi="Aptos"/>
          <w:sz w:val="28"/>
          <w:szCs w:val="28"/>
        </w:rPr>
      </w:pPr>
      <w:r w:rsidRPr="00566CA1">
        <w:rPr>
          <w:rFonts w:ascii="Aptos" w:hAnsi="Aptos"/>
          <w:sz w:val="28"/>
          <w:szCs w:val="28"/>
        </w:rPr>
        <w:t>Support structured peer learning and exchange on inclusive practice through Erasmus+, SALTO, and Council of Europe platforms;</w:t>
      </w:r>
    </w:p>
    <w:p w14:paraId="295D457A" w14:textId="54EBC049" w:rsidR="00566CA1" w:rsidRPr="00566CA1" w:rsidRDefault="00566CA1" w:rsidP="00566CA1">
      <w:pPr>
        <w:pStyle w:val="ListParagraph"/>
        <w:numPr>
          <w:ilvl w:val="0"/>
          <w:numId w:val="10"/>
        </w:numPr>
        <w:rPr>
          <w:rFonts w:ascii="Aptos" w:hAnsi="Aptos"/>
          <w:sz w:val="28"/>
          <w:szCs w:val="28"/>
        </w:rPr>
      </w:pPr>
      <w:r w:rsidRPr="00566CA1">
        <w:rPr>
          <w:rFonts w:ascii="Aptos" w:hAnsi="Aptos"/>
          <w:sz w:val="28"/>
          <w:szCs w:val="28"/>
        </w:rPr>
        <w:t>Embed universal design and intersectional approaches within youth work education, training curricula, and accreditation systems.</w:t>
      </w:r>
      <w:r>
        <w:br w:type="page"/>
      </w:r>
    </w:p>
    <w:p w14:paraId="6C4FACC5" w14:textId="27CE1DE3" w:rsidR="00FA0E5C" w:rsidRDefault="00000000">
      <w:pPr>
        <w:pStyle w:val="Heading1"/>
        <w:spacing w:after="160" w:line="276" w:lineRule="auto"/>
        <w:rPr>
          <w:sz w:val="48"/>
          <w:szCs w:val="48"/>
        </w:rPr>
      </w:pPr>
      <w:bookmarkStart w:id="50" w:name="_Toc220578425"/>
      <w:bookmarkStart w:id="51" w:name="_Toc220578545"/>
      <w:r>
        <w:rPr>
          <w:sz w:val="48"/>
          <w:szCs w:val="48"/>
        </w:rPr>
        <w:lastRenderedPageBreak/>
        <w:t>CONCLUSIONS</w:t>
      </w:r>
      <w:bookmarkEnd w:id="50"/>
      <w:bookmarkEnd w:id="51"/>
    </w:p>
    <w:p w14:paraId="6DC3E059" w14:textId="7EB33486" w:rsidR="00E35A1A" w:rsidRPr="00E35A1A" w:rsidRDefault="00E35A1A" w:rsidP="00E35A1A">
      <w:pPr>
        <w:spacing w:after="160" w:line="276" w:lineRule="auto"/>
        <w:rPr>
          <w:rFonts w:ascii="Aptos" w:eastAsia="Aptos" w:hAnsi="Aptos" w:cs="Aptos"/>
          <w:sz w:val="28"/>
          <w:szCs w:val="28"/>
        </w:rPr>
      </w:pPr>
      <w:r w:rsidRPr="00E35A1A">
        <w:rPr>
          <w:rFonts w:ascii="Aptos" w:eastAsia="Aptos" w:hAnsi="Aptos" w:cs="Aptos"/>
          <w:sz w:val="28"/>
          <w:szCs w:val="28"/>
        </w:rPr>
        <w:t xml:space="preserve">Inclusive youth work does not happen by chance; it requires awareness, planning, cooperation, and a willingness to adapt to real needs. The recommendations presented in these guidelines are grounded in the practical experience of youth workers and organisations involved in the ACT-YOU project, and reflect challenges and solutions encountered across different contexts, </w:t>
      </w:r>
      <w:r>
        <w:rPr>
          <w:rFonts w:ascii="Aptos" w:eastAsia="Aptos" w:hAnsi="Aptos" w:cs="Aptos"/>
          <w:sz w:val="28"/>
          <w:szCs w:val="28"/>
        </w:rPr>
        <w:t>and discussed during the partnership’s shared activities</w:t>
      </w:r>
      <w:r w:rsidRPr="00E35A1A">
        <w:rPr>
          <w:rFonts w:ascii="Aptos" w:eastAsia="Aptos" w:hAnsi="Aptos" w:cs="Aptos"/>
          <w:sz w:val="28"/>
          <w:szCs w:val="28"/>
        </w:rPr>
        <w:t xml:space="preserve">. They highlight that accessibility and inclusion </w:t>
      </w:r>
      <w:r>
        <w:rPr>
          <w:rFonts w:ascii="Aptos" w:eastAsia="Aptos" w:hAnsi="Aptos" w:cs="Aptos"/>
          <w:sz w:val="28"/>
          <w:szCs w:val="28"/>
        </w:rPr>
        <w:t>are integral to youth work and</w:t>
      </w:r>
      <w:r w:rsidRPr="00E35A1A">
        <w:rPr>
          <w:rFonts w:ascii="Aptos" w:eastAsia="Aptos" w:hAnsi="Aptos" w:cs="Aptos"/>
          <w:sz w:val="28"/>
          <w:szCs w:val="28"/>
        </w:rPr>
        <w:t xml:space="preserve"> must be considered at every stage, from preparation and partnership building to facilitation and follow-up.</w:t>
      </w:r>
    </w:p>
    <w:p w14:paraId="0E82B437" w14:textId="77777777" w:rsidR="00E35A1A" w:rsidRPr="00E35A1A" w:rsidRDefault="00E35A1A" w:rsidP="00E35A1A">
      <w:pPr>
        <w:spacing w:after="160" w:line="276" w:lineRule="auto"/>
        <w:rPr>
          <w:rFonts w:ascii="Aptos" w:eastAsia="Aptos" w:hAnsi="Aptos" w:cs="Aptos"/>
          <w:sz w:val="28"/>
          <w:szCs w:val="28"/>
        </w:rPr>
      </w:pPr>
      <w:r w:rsidRPr="00E35A1A">
        <w:rPr>
          <w:rFonts w:ascii="Aptos" w:eastAsia="Aptos" w:hAnsi="Aptos" w:cs="Aptos"/>
          <w:sz w:val="28"/>
          <w:szCs w:val="28"/>
        </w:rPr>
        <w:t>Rather than providing fixed answers, these guidelines offer practical reference points that can support reflection, decision-making, and continuous improvement. By encouraging flexible, context-sensitive approaches and shared responsibility among partners, they aim to strengthen everyday practice and promote more meaningful participation of young people with fewer opportunities. Ultimately, the guidelines invite youth workers and organisations to keep learning from experience, from young people themselves, and from each other, contributing to more accessible and responsive youth work across Europe.</w:t>
      </w:r>
    </w:p>
    <w:p w14:paraId="47A3E97E" w14:textId="47485B73" w:rsidR="00FA0E5C" w:rsidRDefault="00000000">
      <w:pPr>
        <w:spacing w:after="160" w:line="276" w:lineRule="auto"/>
        <w:rPr>
          <w:rFonts w:ascii="Aptos" w:eastAsia="Aptos" w:hAnsi="Aptos" w:cs="Aptos"/>
          <w:sz w:val="28"/>
          <w:szCs w:val="28"/>
        </w:rPr>
      </w:pPr>
      <w:r>
        <w:rPr>
          <w:noProof/>
        </w:rPr>
        <w:drawing>
          <wp:anchor distT="0" distB="0" distL="0" distR="0" simplePos="0" relativeHeight="251678720" behindDoc="0" locked="0" layoutInCell="1" hidden="0" allowOverlap="1" wp14:anchorId="5D12932A" wp14:editId="4592726E">
            <wp:simplePos x="0" y="0"/>
            <wp:positionH relativeFrom="column">
              <wp:posOffset>2009775</wp:posOffset>
            </wp:positionH>
            <wp:positionV relativeFrom="paragraph">
              <wp:posOffset>5543529</wp:posOffset>
            </wp:positionV>
            <wp:extent cx="4000817" cy="2801966"/>
            <wp:effectExtent l="0" t="0" r="0" b="0"/>
            <wp:wrapSquare wrapText="bothSides" distT="0" distB="0" distL="0" distR="0"/>
            <wp:docPr id="2" name="image1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 name="image12.png">
                      <a:extLst>
                        <a:ext uri="{C183D7F6-B498-43B3-948B-1728B52AA6E4}">
                          <adec:decorative xmlns:adec="http://schemas.microsoft.com/office/drawing/2017/decorative" val="1"/>
                        </a:ext>
                      </a:extLst>
                    </pic:cNvPr>
                    <pic:cNvPicPr preferRelativeResize="0"/>
                  </pic:nvPicPr>
                  <pic:blipFill>
                    <a:blip r:embed="rId9"/>
                    <a:srcRect l="52980" t="26672" r="8024" b="24751"/>
                    <a:stretch>
                      <a:fillRect/>
                    </a:stretch>
                  </pic:blipFill>
                  <pic:spPr>
                    <a:xfrm>
                      <a:off x="0" y="0"/>
                      <a:ext cx="4000817" cy="2801966"/>
                    </a:xfrm>
                    <a:prstGeom prst="rect">
                      <a:avLst/>
                    </a:prstGeom>
                    <a:ln/>
                  </pic:spPr>
                </pic:pic>
              </a:graphicData>
            </a:graphic>
          </wp:anchor>
        </w:drawing>
      </w:r>
    </w:p>
    <w:sectPr w:rsidR="00FA0E5C">
      <w:footerReference w:type="default" r:id="rId47"/>
      <w:pgSz w:w="11906" w:h="16838"/>
      <w:pgMar w:top="1417" w:right="1417" w:bottom="1417" w:left="1417" w:header="708" w:footer="708" w:gutter="0"/>
      <w:pgNumType w:start="4"/>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382516" w14:textId="77777777" w:rsidR="00F04D5A" w:rsidRDefault="00F04D5A">
      <w:pPr>
        <w:spacing w:after="0" w:line="240" w:lineRule="auto"/>
      </w:pPr>
      <w:r>
        <w:separator/>
      </w:r>
    </w:p>
  </w:endnote>
  <w:endnote w:type="continuationSeparator" w:id="0">
    <w:p w14:paraId="185DD37B" w14:textId="77777777" w:rsidR="00F04D5A" w:rsidRDefault="00F04D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8B32D21C-AB14-4284-84E2-BEB9F31A1521}"/>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2" w:fontKey="{910026CB-74CD-45D4-BAC3-347B33577657}"/>
    <w:embedBold r:id="rId3" w:fontKey="{96B87D47-27E5-41E8-A154-D8A76D523DBB}"/>
    <w:embedItalic r:id="rId4" w:fontKey="{12BAC504-3CA0-4D75-9F58-E26E027AA1A8}"/>
  </w:font>
  <w:font w:name="Aptos ExtraBold">
    <w:charset w:val="00"/>
    <w:family w:val="swiss"/>
    <w:pitch w:val="variable"/>
    <w:sig w:usb0="20000287" w:usb1="00000003" w:usb2="00000000" w:usb3="00000000" w:csb0="0000019F" w:csb1="00000000"/>
    <w:embedRegular r:id="rId5" w:fontKey="{33CB6708-1D82-49A5-9996-FC0FF599E5FB}"/>
    <w:embedBold r:id="rId6" w:fontKey="{D1D99822-ADD2-4D42-9B96-330C9701B910}"/>
  </w:font>
  <w:font w:name="Aptos">
    <w:charset w:val="00"/>
    <w:family w:val="swiss"/>
    <w:pitch w:val="variable"/>
    <w:sig w:usb0="20000287" w:usb1="00000003" w:usb2="00000000" w:usb3="00000000" w:csb0="0000019F" w:csb1="00000000"/>
    <w:embedRegular r:id="rId7" w:fontKey="{68AEB7E0-89B8-4E91-96A4-77D775CBDBA6}"/>
    <w:embedBold r:id="rId8" w:fontKey="{616DD974-19A3-4D5B-B56D-4E357352EA02}"/>
    <w:embedItalic r:id="rId9" w:fontKey="{3C87D200-1FC2-4ECD-A02F-42135C444512}"/>
  </w:font>
  <w:font w:name="Calibri Light">
    <w:panose1 w:val="020F0302020204030204"/>
    <w:charset w:val="00"/>
    <w:family w:val="swiss"/>
    <w:pitch w:val="variable"/>
    <w:sig w:usb0="E4002EFF" w:usb1="C200247B" w:usb2="00000009" w:usb3="00000000" w:csb0="000001FF" w:csb1="00000000"/>
    <w:embedRegular r:id="rId10" w:fontKey="{D4B0E0BD-9AC6-42EA-869A-DAF3620FC645}"/>
    <w:embedItalic r:id="rId11" w:fontKey="{7BCA4628-C2F6-4898-8861-023FBC45CF8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CC7BF6" w14:textId="77777777" w:rsidR="00FA0E5C" w:rsidRDefault="00FA0E5C">
    <w:pPr>
      <w:jc w:val="right"/>
      <w:rPr>
        <w:sz w:val="28"/>
        <w:szCs w:val="2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40A648" w14:textId="77777777" w:rsidR="00FA0E5C" w:rsidRDefault="00FA0E5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17551B" w14:textId="20AF62BE" w:rsidR="00FA0E5C" w:rsidRPr="00CA1938" w:rsidRDefault="00CA1938" w:rsidP="00CA1938">
    <w:pPr>
      <w:jc w:val="center"/>
      <w:rPr>
        <w:sz w:val="28"/>
        <w:szCs w:val="28"/>
      </w:rPr>
    </w:pPr>
    <w:r>
      <w:rPr>
        <w:noProof/>
        <w:sz w:val="28"/>
        <w:szCs w:val="28"/>
      </w:rPr>
      <mc:AlternateContent>
        <mc:Choice Requires="wps">
          <w:drawing>
            <wp:anchor distT="0" distB="0" distL="114300" distR="114300" simplePos="0" relativeHeight="251665408" behindDoc="0" locked="0" layoutInCell="1" allowOverlap="1" wp14:anchorId="5CFCE83A" wp14:editId="6D65D7A1">
              <wp:simplePos x="0" y="0"/>
              <wp:positionH relativeFrom="column">
                <wp:posOffset>3226435</wp:posOffset>
              </wp:positionH>
              <wp:positionV relativeFrom="paragraph">
                <wp:posOffset>119380</wp:posOffset>
              </wp:positionV>
              <wp:extent cx="2844800" cy="0"/>
              <wp:effectExtent l="0" t="0" r="0" b="0"/>
              <wp:wrapNone/>
              <wp:docPr id="166926563" name="Straight Connector 1"/>
              <wp:cNvGraphicFramePr/>
              <a:graphic xmlns:a="http://schemas.openxmlformats.org/drawingml/2006/main">
                <a:graphicData uri="http://schemas.microsoft.com/office/word/2010/wordprocessingShape">
                  <wps:wsp>
                    <wps:cNvCnPr/>
                    <wps:spPr>
                      <a:xfrm>
                        <a:off x="0" y="0"/>
                        <a:ext cx="28448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72B531" id="Straight Connector 1"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254.05pt,9.4pt" to="478.0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" strokecolor="#4472c4 [3204]" strokeweight=".5pt">
              <v:stroke joinstyle="miter"/>
            </v:line>
          </w:pict>
        </mc:Fallback>
      </mc:AlternateContent>
    </w:r>
    <w:r>
      <w:rPr>
        <w:noProof/>
        <w:sz w:val="28"/>
        <w:szCs w:val="28"/>
      </w:rPr>
      <mc:AlternateContent>
        <mc:Choice Requires="wps">
          <w:drawing>
            <wp:anchor distT="0" distB="0" distL="114300" distR="114300" simplePos="0" relativeHeight="251664384" behindDoc="0" locked="0" layoutInCell="1" allowOverlap="1" wp14:anchorId="770E1E2A" wp14:editId="73A83A00">
              <wp:simplePos x="0" y="0"/>
              <wp:positionH relativeFrom="column">
                <wp:posOffset>-340995</wp:posOffset>
              </wp:positionH>
              <wp:positionV relativeFrom="paragraph">
                <wp:posOffset>118110</wp:posOffset>
              </wp:positionV>
              <wp:extent cx="2844800" cy="0"/>
              <wp:effectExtent l="0" t="0" r="0" b="0"/>
              <wp:wrapNone/>
              <wp:docPr id="915095992" name="Straight Connector 1"/>
              <wp:cNvGraphicFramePr/>
              <a:graphic xmlns:a="http://schemas.openxmlformats.org/drawingml/2006/main">
                <a:graphicData uri="http://schemas.microsoft.com/office/word/2010/wordprocessingShape">
                  <wps:wsp>
                    <wps:cNvCnPr/>
                    <wps:spPr>
                      <a:xfrm>
                        <a:off x="0" y="0"/>
                        <a:ext cx="28448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3743E8" id="Straight Connector 1"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26.85pt,9.3pt" to="197.1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" strokecolor="#4472c4 [3204]" strokeweight=".5pt">
              <v:stroke joinstyle="miter"/>
            </v:line>
          </w:pict>
        </mc:Fallback>
      </mc:AlternateContent>
    </w:r>
    <w:r>
      <w:rPr>
        <w:sz w:val="28"/>
        <w:szCs w:val="28"/>
      </w:rPr>
      <w:t>4</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BE0FF2" w14:textId="77777777" w:rsidR="00FA0E5C" w:rsidRDefault="002A5182">
    <w:pPr>
      <w:jc w:val="center"/>
      <w:rPr>
        <w:sz w:val="28"/>
        <w:szCs w:val="28"/>
      </w:rPr>
    </w:pPr>
    <w:r>
      <w:rPr>
        <w:noProof/>
        <w:sz w:val="28"/>
        <w:szCs w:val="28"/>
      </w:rPr>
      <mc:AlternateContent>
        <mc:Choice Requires="wps">
          <w:drawing>
            <wp:anchor distT="0" distB="0" distL="114300" distR="114300" simplePos="0" relativeHeight="251661312" behindDoc="0" locked="0" layoutInCell="1" allowOverlap="1" wp14:anchorId="3B69BBD6" wp14:editId="03380760">
              <wp:simplePos x="0" y="0"/>
              <wp:positionH relativeFrom="column">
                <wp:posOffset>3226435</wp:posOffset>
              </wp:positionH>
              <wp:positionV relativeFrom="paragraph">
                <wp:posOffset>119380</wp:posOffset>
              </wp:positionV>
              <wp:extent cx="2844800" cy="0"/>
              <wp:effectExtent l="0" t="0" r="0" b="0"/>
              <wp:wrapNone/>
              <wp:docPr id="1041704105" name="Straight Connector 1"/>
              <wp:cNvGraphicFramePr/>
              <a:graphic xmlns:a="http://schemas.openxmlformats.org/drawingml/2006/main">
                <a:graphicData uri="http://schemas.microsoft.com/office/word/2010/wordprocessingShape">
                  <wps:wsp>
                    <wps:cNvCnPr/>
                    <wps:spPr>
                      <a:xfrm>
                        <a:off x="0" y="0"/>
                        <a:ext cx="28448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1161A3" id="Straight Connector 1"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54.05pt,9.4pt" to="478.0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" strokecolor="#4472c4 [3204]" strokeweight=".5pt">
              <v:stroke joinstyle="miter"/>
            </v:line>
          </w:pict>
        </mc:Fallback>
      </mc:AlternateContent>
    </w:r>
    <w:r>
      <w:rPr>
        <w:noProof/>
        <w:sz w:val="28"/>
        <w:szCs w:val="28"/>
      </w:rPr>
      <mc:AlternateContent>
        <mc:Choice Requires="wps">
          <w:drawing>
            <wp:anchor distT="0" distB="0" distL="114300" distR="114300" simplePos="0" relativeHeight="251659264" behindDoc="0" locked="0" layoutInCell="1" allowOverlap="1" wp14:anchorId="44CE48E5" wp14:editId="269FEE93">
              <wp:simplePos x="0" y="0"/>
              <wp:positionH relativeFrom="column">
                <wp:posOffset>-340995</wp:posOffset>
              </wp:positionH>
              <wp:positionV relativeFrom="paragraph">
                <wp:posOffset>118110</wp:posOffset>
              </wp:positionV>
              <wp:extent cx="2844800" cy="0"/>
              <wp:effectExtent l="0" t="0" r="0" b="0"/>
              <wp:wrapNone/>
              <wp:docPr id="695053318" name="Straight Connector 1"/>
              <wp:cNvGraphicFramePr/>
              <a:graphic xmlns:a="http://schemas.openxmlformats.org/drawingml/2006/main">
                <a:graphicData uri="http://schemas.microsoft.com/office/word/2010/wordprocessingShape">
                  <wps:wsp>
                    <wps:cNvCnPr/>
                    <wps:spPr>
                      <a:xfrm>
                        <a:off x="0" y="0"/>
                        <a:ext cx="28448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89BD46"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6.85pt,9.3pt" to="197.1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" strokecolor="#4472c4 [3204]" strokeweight=".5pt">
              <v:stroke joinstyle="miter"/>
            </v:line>
          </w:pict>
        </mc:Fallback>
      </mc:AlternateContent>
    </w:r>
    <w:r>
      <w:rPr>
        <w:sz w:val="28"/>
        <w:szCs w:val="28"/>
      </w:rPr>
      <w:fldChar w:fldCharType="begin"/>
    </w:r>
    <w:r>
      <w:rPr>
        <w:sz w:val="28"/>
        <w:szCs w:val="28"/>
      </w:rPr>
      <w:instrText>PAGE</w:instrText>
    </w:r>
    <w:r>
      <w:rPr>
        <w:sz w:val="28"/>
        <w:szCs w:val="28"/>
      </w:rPr>
      <w:fldChar w:fldCharType="separate"/>
    </w:r>
    <w:r w:rsidR="00DE457F">
      <w:rPr>
        <w:noProof/>
        <w:sz w:val="28"/>
        <w:szCs w:val="28"/>
      </w:rPr>
      <w:t>5</w:t>
    </w:r>
    <w:r>
      <w:rPr>
        <w:sz w:val="28"/>
        <w:szCs w:val="2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130A4F" w14:textId="77777777" w:rsidR="00F04D5A" w:rsidRDefault="00F04D5A">
      <w:pPr>
        <w:spacing w:after="0" w:line="240" w:lineRule="auto"/>
      </w:pPr>
      <w:r>
        <w:separator/>
      </w:r>
    </w:p>
  </w:footnote>
  <w:footnote w:type="continuationSeparator" w:id="0">
    <w:p w14:paraId="29267771" w14:textId="77777777" w:rsidR="00F04D5A" w:rsidRDefault="00F04D5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4EB520" w14:textId="58696454" w:rsidR="00CA1938" w:rsidRPr="00CA1938" w:rsidRDefault="00CA1938">
    <w:pPr>
      <w:pStyle w:val="Header"/>
      <w:rPr>
        <w:rFonts w:ascii="Aptos" w:hAnsi="Aptos"/>
      </w:rPr>
    </w:pPr>
    <w:r w:rsidRPr="00CA1938">
      <w:rPr>
        <w:rFonts w:ascii="Aptos" w:hAnsi="Aptos"/>
        <w:noProof/>
      </w:rPr>
      <w:drawing>
        <wp:anchor distT="0" distB="0" distL="114300" distR="114300" simplePos="0" relativeHeight="251662336" behindDoc="0" locked="0" layoutInCell="1" allowOverlap="1" wp14:anchorId="5E3AD3F0" wp14:editId="4191FA1A">
          <wp:simplePos x="0" y="0"/>
          <wp:positionH relativeFrom="column">
            <wp:posOffset>5501005</wp:posOffset>
          </wp:positionH>
          <wp:positionV relativeFrom="paragraph">
            <wp:posOffset>-154305</wp:posOffset>
          </wp:positionV>
          <wp:extent cx="476250" cy="457835"/>
          <wp:effectExtent l="0" t="0" r="0" b="0"/>
          <wp:wrapThrough wrapText="bothSides">
            <wp:wrapPolygon edited="0">
              <wp:start x="0" y="0"/>
              <wp:lineTo x="0" y="20671"/>
              <wp:lineTo x="20736" y="20671"/>
              <wp:lineTo x="20736" y="0"/>
              <wp:lineTo x="0" y="0"/>
            </wp:wrapPolygon>
          </wp:wrapThrough>
          <wp:docPr id="8442672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267295" name="Picture 844267295"/>
                  <pic:cNvPicPr/>
                </pic:nvPicPr>
                <pic:blipFill>
                  <a:blip r:embed="rId1">
                    <a:extLst>
                      <a:ext uri="{28A0092B-C50C-407E-A947-70E740481C1C}">
                        <a14:useLocalDpi xmlns:a14="http://schemas.microsoft.com/office/drawing/2010/main" val="0"/>
                      </a:ext>
                    </a:extLst>
                  </a:blip>
                  <a:stretch>
                    <a:fillRect/>
                  </a:stretch>
                </pic:blipFill>
                <pic:spPr>
                  <a:xfrm>
                    <a:off x="0" y="0"/>
                    <a:ext cx="476250" cy="457835"/>
                  </a:xfrm>
                  <a:prstGeom prst="rect">
                    <a:avLst/>
                  </a:prstGeom>
                </pic:spPr>
              </pic:pic>
            </a:graphicData>
          </a:graphic>
          <wp14:sizeRelH relativeFrom="margin">
            <wp14:pctWidth>0</wp14:pctWidth>
          </wp14:sizeRelH>
          <wp14:sizeRelV relativeFrom="margin">
            <wp14:pctHeight>0</wp14:pctHeight>
          </wp14:sizeRelV>
        </wp:anchor>
      </w:drawing>
    </w:r>
    <w:r w:rsidRPr="00CA1938">
      <w:rPr>
        <w:rFonts w:ascii="Aptos" w:hAnsi="Aptos"/>
      </w:rPr>
      <w:t>Inclusion in Practice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755AF"/>
    <w:multiLevelType w:val="multilevel"/>
    <w:tmpl w:val="E8F0FC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78364C7"/>
    <w:multiLevelType w:val="multilevel"/>
    <w:tmpl w:val="D584AFA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96941FD"/>
    <w:multiLevelType w:val="multilevel"/>
    <w:tmpl w:val="7012EE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11923028"/>
    <w:multiLevelType w:val="multilevel"/>
    <w:tmpl w:val="71E0FD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27F5080"/>
    <w:multiLevelType w:val="multilevel"/>
    <w:tmpl w:val="E5741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CE20B8"/>
    <w:multiLevelType w:val="multilevel"/>
    <w:tmpl w:val="C240C75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173C210C"/>
    <w:multiLevelType w:val="multilevel"/>
    <w:tmpl w:val="1F9270BC"/>
    <w:lvl w:ilvl="0">
      <w:start w:val="1"/>
      <w:numFmt w:val="bullet"/>
      <w:lvlText w:val="●"/>
      <w:lvlJc w:val="left"/>
      <w:pPr>
        <w:ind w:left="720" w:hanging="360"/>
      </w:pPr>
      <w:rPr>
        <w:sz w:val="10"/>
        <w:szCs w:val="1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C5460F6"/>
    <w:multiLevelType w:val="multilevel"/>
    <w:tmpl w:val="25B27F0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443E3DA4"/>
    <w:multiLevelType w:val="multilevel"/>
    <w:tmpl w:val="16FAC12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55E86A61"/>
    <w:multiLevelType w:val="hybridMultilevel"/>
    <w:tmpl w:val="1E08697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15:restartNumberingAfterBreak="0">
    <w:nsid w:val="58755919"/>
    <w:multiLevelType w:val="multilevel"/>
    <w:tmpl w:val="BF8CD6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626C068A"/>
    <w:multiLevelType w:val="multilevel"/>
    <w:tmpl w:val="23FE4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96515163">
    <w:abstractNumId w:val="8"/>
  </w:num>
  <w:num w:numId="2" w16cid:durableId="1093821554">
    <w:abstractNumId w:val="3"/>
  </w:num>
  <w:num w:numId="3" w16cid:durableId="763107089">
    <w:abstractNumId w:val="1"/>
  </w:num>
  <w:num w:numId="4" w16cid:durableId="2045474699">
    <w:abstractNumId w:val="5"/>
  </w:num>
  <w:num w:numId="5" w16cid:durableId="400837100">
    <w:abstractNumId w:val="0"/>
  </w:num>
  <w:num w:numId="6" w16cid:durableId="2013558799">
    <w:abstractNumId w:val="2"/>
  </w:num>
  <w:num w:numId="7" w16cid:durableId="596524650">
    <w:abstractNumId w:val="7"/>
  </w:num>
  <w:num w:numId="8" w16cid:durableId="1346711097">
    <w:abstractNumId w:val="10"/>
  </w:num>
  <w:num w:numId="9" w16cid:durableId="222955561">
    <w:abstractNumId w:val="6"/>
  </w:num>
  <w:num w:numId="10" w16cid:durableId="807236931">
    <w:abstractNumId w:val="9"/>
  </w:num>
  <w:num w:numId="11" w16cid:durableId="55276106">
    <w:abstractNumId w:val="4"/>
  </w:num>
  <w:num w:numId="12" w16cid:durableId="197840916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embedTrueTypeFonts/>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0E5C"/>
    <w:rsid w:val="0008668C"/>
    <w:rsid w:val="000E554D"/>
    <w:rsid w:val="000F7CA8"/>
    <w:rsid w:val="00120D27"/>
    <w:rsid w:val="002104E8"/>
    <w:rsid w:val="0023747C"/>
    <w:rsid w:val="00240BBA"/>
    <w:rsid w:val="00271AC3"/>
    <w:rsid w:val="002A5182"/>
    <w:rsid w:val="002E755B"/>
    <w:rsid w:val="003242DA"/>
    <w:rsid w:val="004B7726"/>
    <w:rsid w:val="004D77DF"/>
    <w:rsid w:val="00502322"/>
    <w:rsid w:val="005659CF"/>
    <w:rsid w:val="00566CA1"/>
    <w:rsid w:val="00793D10"/>
    <w:rsid w:val="007C5BCD"/>
    <w:rsid w:val="007D5A26"/>
    <w:rsid w:val="007E76AC"/>
    <w:rsid w:val="008B59F9"/>
    <w:rsid w:val="009354C0"/>
    <w:rsid w:val="00940D2A"/>
    <w:rsid w:val="00987233"/>
    <w:rsid w:val="00A524B5"/>
    <w:rsid w:val="00AA179C"/>
    <w:rsid w:val="00AF6779"/>
    <w:rsid w:val="00B07B28"/>
    <w:rsid w:val="00C6186F"/>
    <w:rsid w:val="00C93D74"/>
    <w:rsid w:val="00CA1938"/>
    <w:rsid w:val="00D009E1"/>
    <w:rsid w:val="00D82581"/>
    <w:rsid w:val="00D86CC9"/>
    <w:rsid w:val="00DE457F"/>
    <w:rsid w:val="00E35A1A"/>
    <w:rsid w:val="00EC329D"/>
    <w:rsid w:val="00F04D5A"/>
    <w:rsid w:val="00F123BB"/>
    <w:rsid w:val="00F37C27"/>
    <w:rsid w:val="00FA0E5C"/>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5A2D15"/>
  <w15:docId w15:val="{79947880-329E-450B-9BE6-A81801D495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1"/>
        <w:szCs w:val="21"/>
        <w:lang w:val="en-GB" w:eastAsia="fr-BE"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A5182"/>
    <w:pPr>
      <w:keepNext/>
      <w:keepLines/>
      <w:spacing w:before="400" w:after="40" w:line="240" w:lineRule="auto"/>
      <w:outlineLvl w:val="0"/>
    </w:pPr>
    <w:rPr>
      <w:rFonts w:ascii="Aptos ExtraBold" w:hAnsi="Aptos ExtraBold"/>
      <w:color w:val="2F5496"/>
      <w:sz w:val="36"/>
      <w:szCs w:val="36"/>
      <w:u w:val="words" w:color="FFFFFF" w:themeColor="background1"/>
    </w:rPr>
  </w:style>
  <w:style w:type="paragraph" w:styleId="Heading2">
    <w:name w:val="heading 2"/>
    <w:basedOn w:val="Normal"/>
    <w:next w:val="Normal"/>
    <w:link w:val="Heading2Char"/>
    <w:uiPriority w:val="9"/>
    <w:unhideWhenUsed/>
    <w:qFormat/>
    <w:rsid w:val="00E35A1A"/>
    <w:pPr>
      <w:keepNext/>
      <w:keepLines/>
      <w:spacing w:before="160" w:after="0" w:line="360" w:lineRule="auto"/>
      <w:outlineLvl w:val="1"/>
    </w:pPr>
    <w:rPr>
      <w:color w:val="2F5496"/>
      <w:sz w:val="28"/>
      <w:szCs w:val="28"/>
    </w:rPr>
  </w:style>
  <w:style w:type="paragraph" w:styleId="Heading3">
    <w:name w:val="heading 3"/>
    <w:basedOn w:val="Normal"/>
    <w:next w:val="Normal"/>
    <w:link w:val="Heading3Char"/>
    <w:uiPriority w:val="9"/>
    <w:semiHidden/>
    <w:unhideWhenUsed/>
    <w:qFormat/>
    <w:pPr>
      <w:keepNext/>
      <w:keepLines/>
      <w:pBdr>
        <w:bottom w:val="single" w:sz="4" w:space="1" w:color="4472C4"/>
      </w:pBdr>
      <w:spacing w:before="400" w:after="40" w:line="240" w:lineRule="auto"/>
      <w:outlineLvl w:val="2"/>
    </w:pPr>
    <w:rPr>
      <w:rFonts w:ascii="Aptos" w:eastAsia="Aptos" w:hAnsi="Aptos" w:cs="Aptos"/>
      <w:color w:val="2F5496"/>
      <w:sz w:val="36"/>
      <w:szCs w:val="36"/>
    </w:rPr>
  </w:style>
  <w:style w:type="paragraph" w:styleId="Heading4">
    <w:name w:val="heading 4"/>
    <w:basedOn w:val="Normal"/>
    <w:next w:val="Normal"/>
    <w:link w:val="Heading4Char"/>
    <w:uiPriority w:val="9"/>
    <w:semiHidden/>
    <w:unhideWhenUsed/>
    <w:qFormat/>
    <w:pPr>
      <w:keepNext/>
      <w:keepLines/>
      <w:spacing w:before="80" w:after="0"/>
      <w:outlineLvl w:val="3"/>
    </w:pPr>
    <w:rPr>
      <w:sz w:val="24"/>
      <w:szCs w:val="24"/>
    </w:rPr>
  </w:style>
  <w:style w:type="paragraph" w:styleId="Heading5">
    <w:name w:val="heading 5"/>
    <w:basedOn w:val="Normal"/>
    <w:next w:val="Normal"/>
    <w:link w:val="Heading5Char"/>
    <w:uiPriority w:val="9"/>
    <w:semiHidden/>
    <w:unhideWhenUsed/>
    <w:qFormat/>
    <w:pPr>
      <w:keepNext/>
      <w:keepLines/>
      <w:spacing w:before="80" w:after="0"/>
      <w:outlineLvl w:val="4"/>
    </w:pPr>
    <w:rPr>
      <w:i/>
      <w:iCs/>
      <w:sz w:val="22"/>
      <w:szCs w:val="22"/>
    </w:rPr>
  </w:style>
  <w:style w:type="paragraph" w:styleId="Heading6">
    <w:name w:val="heading 6"/>
    <w:basedOn w:val="Normal"/>
    <w:next w:val="Normal"/>
    <w:link w:val="Heading6Char"/>
    <w:uiPriority w:val="9"/>
    <w:semiHidden/>
    <w:unhideWhenUsed/>
    <w:qFormat/>
    <w:pPr>
      <w:keepNext/>
      <w:keepLines/>
      <w:spacing w:before="80" w:after="0"/>
      <w:outlineLvl w:val="5"/>
    </w:pPr>
    <w:rPr>
      <w:color w:val="595959"/>
    </w:rPr>
  </w:style>
  <w:style w:type="paragraph" w:styleId="Heading7">
    <w:name w:val="heading 7"/>
    <w:basedOn w:val="Normal"/>
    <w:next w:val="Normal"/>
    <w:link w:val="Heading7Char"/>
    <w:uiPriority w:val="9"/>
    <w:semiHidden/>
    <w:unhideWhenUsed/>
    <w:qFormat/>
    <w:rsid w:val="00DC0C80"/>
    <w:pPr>
      <w:keepNext/>
      <w:keepLines/>
      <w:spacing w:before="80" w:after="0"/>
      <w:outlineLvl w:val="6"/>
    </w:pPr>
    <w:rPr>
      <w:rFonts w:asciiTheme="majorHAnsi" w:eastAsiaTheme="majorEastAsia" w:hAnsiTheme="majorHAnsi" w:cstheme="majorBidi"/>
      <w:i/>
      <w:iCs/>
      <w:color w:val="595959" w:themeColor="text1" w:themeTint="A6"/>
    </w:rPr>
  </w:style>
  <w:style w:type="paragraph" w:styleId="Heading8">
    <w:name w:val="heading 8"/>
    <w:basedOn w:val="Normal"/>
    <w:next w:val="Normal"/>
    <w:link w:val="Heading8Char"/>
    <w:uiPriority w:val="9"/>
    <w:semiHidden/>
    <w:unhideWhenUsed/>
    <w:qFormat/>
    <w:rsid w:val="00DC0C80"/>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Heading9">
    <w:name w:val="heading 9"/>
    <w:basedOn w:val="Normal"/>
    <w:next w:val="Normal"/>
    <w:link w:val="Heading9Char"/>
    <w:uiPriority w:val="9"/>
    <w:semiHidden/>
    <w:unhideWhenUsed/>
    <w:qFormat/>
    <w:rsid w:val="00DC0C80"/>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spacing w:after="0" w:line="240" w:lineRule="auto"/>
    </w:pPr>
    <w:rPr>
      <w:color w:val="2F5496"/>
      <w:sz w:val="80"/>
      <w:szCs w:val="80"/>
    </w:rPr>
  </w:style>
  <w:style w:type="table" w:customStyle="1" w:styleId="TableNormal1">
    <w:name w:val="TableNormal"/>
    <w:tblPr>
      <w:tblCellMar>
        <w:top w:w="100" w:type="dxa"/>
        <w:left w:w="100" w:type="dxa"/>
        <w:bottom w:w="100" w:type="dxa"/>
        <w:right w:w="100" w:type="dxa"/>
      </w:tblCellMar>
    </w:tblPr>
  </w:style>
  <w:style w:type="character" w:customStyle="1" w:styleId="Heading1Char">
    <w:name w:val="Heading 1 Char"/>
    <w:basedOn w:val="DefaultParagraphFont"/>
    <w:link w:val="Heading1"/>
    <w:uiPriority w:val="9"/>
    <w:rsid w:val="002A5182"/>
    <w:rPr>
      <w:rFonts w:ascii="Aptos ExtraBold" w:hAnsi="Aptos ExtraBold"/>
      <w:color w:val="2F5496"/>
      <w:sz w:val="36"/>
      <w:szCs w:val="36"/>
      <w:u w:val="words" w:color="FFFFFF" w:themeColor="background1"/>
    </w:rPr>
  </w:style>
  <w:style w:type="character" w:customStyle="1" w:styleId="Heading2Char">
    <w:name w:val="Heading 2 Char"/>
    <w:basedOn w:val="DefaultParagraphFont"/>
    <w:link w:val="Heading2"/>
    <w:uiPriority w:val="9"/>
    <w:rsid w:val="00E35A1A"/>
    <w:rPr>
      <w:color w:val="2F5496"/>
      <w:sz w:val="28"/>
      <w:szCs w:val="28"/>
    </w:rPr>
  </w:style>
  <w:style w:type="character" w:customStyle="1" w:styleId="Heading3Char">
    <w:name w:val="Heading 3 Char"/>
    <w:basedOn w:val="DefaultParagraphFont"/>
    <w:link w:val="Heading3"/>
    <w:uiPriority w:val="9"/>
    <w:semiHidden/>
    <w:rsid w:val="00DC0C80"/>
    <w:rPr>
      <w:rFonts w:asciiTheme="majorHAnsi" w:eastAsiaTheme="majorEastAsia" w:hAnsiTheme="majorHAnsi" w:cstheme="majorBidi"/>
      <w:color w:val="404040" w:themeColor="text1" w:themeTint="BF"/>
      <w:sz w:val="26"/>
      <w:szCs w:val="26"/>
    </w:rPr>
  </w:style>
  <w:style w:type="character" w:customStyle="1" w:styleId="Heading4Char">
    <w:name w:val="Heading 4 Char"/>
    <w:basedOn w:val="DefaultParagraphFont"/>
    <w:link w:val="Heading4"/>
    <w:uiPriority w:val="9"/>
    <w:semiHidden/>
    <w:rsid w:val="00DC0C80"/>
    <w:rPr>
      <w:rFonts w:asciiTheme="majorHAnsi" w:eastAsiaTheme="majorEastAsia" w:hAnsiTheme="majorHAnsi" w:cstheme="majorBidi"/>
      <w:sz w:val="24"/>
      <w:szCs w:val="24"/>
    </w:rPr>
  </w:style>
  <w:style w:type="character" w:customStyle="1" w:styleId="Heading5Char">
    <w:name w:val="Heading 5 Char"/>
    <w:basedOn w:val="DefaultParagraphFont"/>
    <w:link w:val="Heading5"/>
    <w:uiPriority w:val="9"/>
    <w:semiHidden/>
    <w:rsid w:val="00DC0C80"/>
    <w:rPr>
      <w:rFonts w:asciiTheme="majorHAnsi" w:eastAsiaTheme="majorEastAsia" w:hAnsiTheme="majorHAnsi" w:cstheme="majorBidi"/>
      <w:i/>
      <w:iCs/>
      <w:sz w:val="22"/>
      <w:szCs w:val="22"/>
    </w:rPr>
  </w:style>
  <w:style w:type="character" w:customStyle="1" w:styleId="Heading6Char">
    <w:name w:val="Heading 6 Char"/>
    <w:basedOn w:val="DefaultParagraphFont"/>
    <w:link w:val="Heading6"/>
    <w:uiPriority w:val="9"/>
    <w:semiHidden/>
    <w:rsid w:val="00DC0C80"/>
    <w:rPr>
      <w:rFonts w:asciiTheme="majorHAnsi" w:eastAsiaTheme="majorEastAsia" w:hAnsiTheme="majorHAnsi" w:cstheme="majorBidi"/>
      <w:color w:val="595959" w:themeColor="text1" w:themeTint="A6"/>
    </w:rPr>
  </w:style>
  <w:style w:type="character" w:customStyle="1" w:styleId="Heading7Char">
    <w:name w:val="Heading 7 Char"/>
    <w:basedOn w:val="DefaultParagraphFont"/>
    <w:link w:val="Heading7"/>
    <w:uiPriority w:val="9"/>
    <w:semiHidden/>
    <w:rsid w:val="00DC0C80"/>
    <w:rPr>
      <w:rFonts w:asciiTheme="majorHAnsi" w:eastAsiaTheme="majorEastAsia" w:hAnsiTheme="majorHAnsi" w:cstheme="majorBidi"/>
      <w:i/>
      <w:iCs/>
      <w:color w:val="595959" w:themeColor="text1" w:themeTint="A6"/>
    </w:rPr>
  </w:style>
  <w:style w:type="character" w:customStyle="1" w:styleId="Heading8Char">
    <w:name w:val="Heading 8 Char"/>
    <w:basedOn w:val="DefaultParagraphFont"/>
    <w:link w:val="Heading8"/>
    <w:uiPriority w:val="9"/>
    <w:semiHidden/>
    <w:rsid w:val="00DC0C80"/>
    <w:rPr>
      <w:rFonts w:asciiTheme="majorHAnsi" w:eastAsiaTheme="majorEastAsia" w:hAnsiTheme="majorHAnsi" w:cstheme="majorBidi"/>
      <w:smallCaps/>
      <w:color w:val="595959" w:themeColor="text1" w:themeTint="A6"/>
    </w:rPr>
  </w:style>
  <w:style w:type="character" w:customStyle="1" w:styleId="Heading9Char">
    <w:name w:val="Heading 9 Char"/>
    <w:basedOn w:val="DefaultParagraphFont"/>
    <w:link w:val="Heading9"/>
    <w:uiPriority w:val="9"/>
    <w:semiHidden/>
    <w:rsid w:val="00DC0C80"/>
    <w:rPr>
      <w:rFonts w:asciiTheme="majorHAnsi" w:eastAsiaTheme="majorEastAsia" w:hAnsiTheme="majorHAnsi" w:cstheme="majorBidi"/>
      <w:i/>
      <w:iCs/>
      <w:smallCaps/>
      <w:color w:val="595959" w:themeColor="text1" w:themeTint="A6"/>
    </w:rPr>
  </w:style>
  <w:style w:type="character" w:customStyle="1" w:styleId="TitleChar">
    <w:name w:val="Title Char"/>
    <w:basedOn w:val="DefaultParagraphFont"/>
    <w:link w:val="Title"/>
    <w:uiPriority w:val="10"/>
    <w:rsid w:val="00DC0C80"/>
    <w:rPr>
      <w:rFonts w:asciiTheme="majorHAnsi" w:eastAsiaTheme="majorEastAsia" w:hAnsiTheme="majorHAnsi" w:cstheme="majorBidi"/>
      <w:color w:val="2F5496" w:themeColor="accent1" w:themeShade="BF"/>
      <w:spacing w:val="-7"/>
      <w:sz w:val="80"/>
      <w:szCs w:val="80"/>
    </w:rPr>
  </w:style>
  <w:style w:type="character" w:customStyle="1" w:styleId="SubtitleChar">
    <w:name w:val="Subtitle Char"/>
    <w:basedOn w:val="DefaultParagraphFont"/>
    <w:link w:val="Subtitle"/>
    <w:uiPriority w:val="11"/>
    <w:rsid w:val="00DC0C80"/>
    <w:rPr>
      <w:rFonts w:asciiTheme="majorHAnsi" w:eastAsiaTheme="majorEastAsia" w:hAnsiTheme="majorHAnsi" w:cstheme="majorBidi"/>
      <w:color w:val="404040" w:themeColor="text1" w:themeTint="BF"/>
      <w:sz w:val="30"/>
      <w:szCs w:val="30"/>
    </w:rPr>
  </w:style>
  <w:style w:type="paragraph" w:styleId="Quote">
    <w:name w:val="Quote"/>
    <w:basedOn w:val="Normal"/>
    <w:next w:val="Normal"/>
    <w:link w:val="QuoteChar"/>
    <w:uiPriority w:val="29"/>
    <w:qFormat/>
    <w:rsid w:val="00DC0C80"/>
    <w:pPr>
      <w:spacing w:before="240" w:after="240" w:line="252" w:lineRule="auto"/>
      <w:ind w:left="864" w:right="864"/>
      <w:jc w:val="center"/>
    </w:pPr>
    <w:rPr>
      <w:i/>
      <w:iCs/>
    </w:rPr>
  </w:style>
  <w:style w:type="character" w:customStyle="1" w:styleId="QuoteChar">
    <w:name w:val="Quote Char"/>
    <w:basedOn w:val="DefaultParagraphFont"/>
    <w:link w:val="Quote"/>
    <w:uiPriority w:val="29"/>
    <w:rsid w:val="00DC0C80"/>
    <w:rPr>
      <w:i/>
      <w:iCs/>
    </w:rPr>
  </w:style>
  <w:style w:type="paragraph" w:styleId="ListParagraph">
    <w:name w:val="List Paragraph"/>
    <w:basedOn w:val="Normal"/>
    <w:uiPriority w:val="34"/>
    <w:qFormat/>
    <w:rsid w:val="00AB38F8"/>
    <w:pPr>
      <w:ind w:left="720"/>
      <w:contextualSpacing/>
    </w:pPr>
  </w:style>
  <w:style w:type="character" w:styleId="IntenseEmphasis">
    <w:name w:val="Intense Emphasis"/>
    <w:basedOn w:val="DefaultParagraphFont"/>
    <w:uiPriority w:val="21"/>
    <w:qFormat/>
    <w:rsid w:val="00DC0C80"/>
    <w:rPr>
      <w:b/>
      <w:bCs/>
      <w:i/>
      <w:iCs/>
    </w:rPr>
  </w:style>
  <w:style w:type="paragraph" w:styleId="IntenseQuote">
    <w:name w:val="Intense Quote"/>
    <w:basedOn w:val="Normal"/>
    <w:next w:val="Normal"/>
    <w:link w:val="IntenseQuoteChar"/>
    <w:uiPriority w:val="30"/>
    <w:qFormat/>
    <w:rsid w:val="00DC0C80"/>
    <w:pPr>
      <w:spacing w:before="100" w:beforeAutospacing="1" w:after="240"/>
      <w:ind w:left="864" w:right="864"/>
      <w:jc w:val="center"/>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DC0C80"/>
    <w:rPr>
      <w:rFonts w:asciiTheme="majorHAnsi" w:eastAsiaTheme="majorEastAsia" w:hAnsiTheme="majorHAnsi" w:cstheme="majorBidi"/>
      <w:color w:val="4472C4" w:themeColor="accent1"/>
      <w:sz w:val="28"/>
      <w:szCs w:val="28"/>
    </w:rPr>
  </w:style>
  <w:style w:type="character" w:styleId="IntenseReference">
    <w:name w:val="Intense Reference"/>
    <w:basedOn w:val="DefaultParagraphFont"/>
    <w:uiPriority w:val="32"/>
    <w:qFormat/>
    <w:rsid w:val="00DC0C80"/>
    <w:rPr>
      <w:b/>
      <w:bCs/>
      <w:smallCaps/>
      <w:u w:val="single"/>
    </w:rPr>
  </w:style>
  <w:style w:type="paragraph" w:styleId="Caption">
    <w:name w:val="caption"/>
    <w:basedOn w:val="Normal"/>
    <w:next w:val="Normal"/>
    <w:uiPriority w:val="35"/>
    <w:semiHidden/>
    <w:unhideWhenUsed/>
    <w:qFormat/>
    <w:rsid w:val="00DC0C80"/>
    <w:pPr>
      <w:spacing w:line="240" w:lineRule="auto"/>
    </w:pPr>
    <w:rPr>
      <w:b/>
      <w:bCs/>
      <w:color w:val="404040" w:themeColor="text1" w:themeTint="BF"/>
      <w:sz w:val="20"/>
      <w:szCs w:val="20"/>
    </w:rPr>
  </w:style>
  <w:style w:type="character" w:styleId="Strong">
    <w:name w:val="Strong"/>
    <w:basedOn w:val="DefaultParagraphFont"/>
    <w:uiPriority w:val="22"/>
    <w:qFormat/>
    <w:rsid w:val="00DC0C80"/>
    <w:rPr>
      <w:b/>
      <w:bCs/>
    </w:rPr>
  </w:style>
  <w:style w:type="character" w:styleId="Emphasis">
    <w:name w:val="Emphasis"/>
    <w:basedOn w:val="DefaultParagraphFont"/>
    <w:uiPriority w:val="20"/>
    <w:qFormat/>
    <w:rsid w:val="00DC0C80"/>
    <w:rPr>
      <w:i/>
      <w:iCs/>
    </w:rPr>
  </w:style>
  <w:style w:type="paragraph" w:styleId="NoSpacing">
    <w:name w:val="No Spacing"/>
    <w:uiPriority w:val="1"/>
    <w:qFormat/>
    <w:rsid w:val="00DC0C80"/>
    <w:pPr>
      <w:spacing w:after="0" w:line="240" w:lineRule="auto"/>
    </w:pPr>
  </w:style>
  <w:style w:type="character" w:styleId="SubtleEmphasis">
    <w:name w:val="Subtle Emphasis"/>
    <w:basedOn w:val="DefaultParagraphFont"/>
    <w:uiPriority w:val="19"/>
    <w:qFormat/>
    <w:rsid w:val="00DC0C80"/>
    <w:rPr>
      <w:i/>
      <w:iCs/>
      <w:color w:val="595959" w:themeColor="text1" w:themeTint="A6"/>
    </w:rPr>
  </w:style>
  <w:style w:type="character" w:styleId="SubtleReference">
    <w:name w:val="Subtle Reference"/>
    <w:basedOn w:val="DefaultParagraphFont"/>
    <w:uiPriority w:val="31"/>
    <w:qFormat/>
    <w:rsid w:val="00DC0C80"/>
    <w:rPr>
      <w:smallCaps/>
      <w:color w:val="404040" w:themeColor="text1" w:themeTint="BF"/>
    </w:rPr>
  </w:style>
  <w:style w:type="character" w:styleId="BookTitle">
    <w:name w:val="Book Title"/>
    <w:basedOn w:val="DefaultParagraphFont"/>
    <w:uiPriority w:val="33"/>
    <w:qFormat/>
    <w:rsid w:val="00DC0C80"/>
    <w:rPr>
      <w:b/>
      <w:bCs/>
      <w:smallCaps/>
    </w:rPr>
  </w:style>
  <w:style w:type="paragraph" w:styleId="TOCHeading">
    <w:name w:val="TOC Heading"/>
    <w:basedOn w:val="Heading1"/>
    <w:next w:val="Normal"/>
    <w:uiPriority w:val="39"/>
    <w:unhideWhenUsed/>
    <w:qFormat/>
    <w:rsid w:val="00DC0C80"/>
    <w:pPr>
      <w:outlineLvl w:val="9"/>
    </w:pPr>
  </w:style>
  <w:style w:type="paragraph" w:styleId="NormalWeb">
    <w:name w:val="Normal (Web)"/>
    <w:basedOn w:val="Normal"/>
    <w:uiPriority w:val="99"/>
    <w:semiHidden/>
    <w:unhideWhenUsed/>
    <w:rsid w:val="00583D14"/>
    <w:rPr>
      <w:rFonts w:ascii="Times New Roman" w:hAnsi="Times New Roman" w:cs="Times New Roman"/>
      <w:sz w:val="24"/>
      <w:szCs w:val="24"/>
    </w:rPr>
  </w:style>
  <w:style w:type="character" w:styleId="Hyperlink">
    <w:name w:val="Hyperlink"/>
    <w:basedOn w:val="DefaultParagraphFont"/>
    <w:uiPriority w:val="99"/>
    <w:unhideWhenUsed/>
    <w:rsid w:val="00572A32"/>
    <w:rPr>
      <w:color w:val="0563C1" w:themeColor="hyperlink"/>
      <w:u w:val="single"/>
    </w:rPr>
  </w:style>
  <w:style w:type="character" w:styleId="UnresolvedMention">
    <w:name w:val="Unresolved Mention"/>
    <w:basedOn w:val="DefaultParagraphFont"/>
    <w:uiPriority w:val="99"/>
    <w:semiHidden/>
    <w:unhideWhenUsed/>
    <w:rsid w:val="00572A32"/>
    <w:rPr>
      <w:color w:val="605E5C"/>
      <w:shd w:val="clear" w:color="auto" w:fill="E1DFDD"/>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Subtitle">
    <w:name w:val="Subtitle"/>
    <w:basedOn w:val="Normal"/>
    <w:next w:val="Normal"/>
    <w:link w:val="SubtitleChar"/>
    <w:uiPriority w:val="11"/>
    <w:qFormat/>
    <w:pPr>
      <w:spacing w:after="240" w:line="240" w:lineRule="auto"/>
    </w:pPr>
    <w:rPr>
      <w:color w:val="404040"/>
      <w:sz w:val="30"/>
      <w:szCs w:val="30"/>
    </w:rPr>
  </w:style>
  <w:style w:type="paragraph" w:styleId="Header">
    <w:name w:val="header"/>
    <w:basedOn w:val="Normal"/>
    <w:link w:val="HeaderChar"/>
    <w:uiPriority w:val="99"/>
    <w:unhideWhenUsed/>
    <w:rsid w:val="002A5182"/>
    <w:pPr>
      <w:tabs>
        <w:tab w:val="center" w:pos="4536"/>
        <w:tab w:val="right" w:pos="9072"/>
      </w:tabs>
      <w:spacing w:after="0" w:line="240" w:lineRule="auto"/>
    </w:pPr>
  </w:style>
  <w:style w:type="character" w:customStyle="1" w:styleId="HeaderChar">
    <w:name w:val="Header Char"/>
    <w:basedOn w:val="DefaultParagraphFont"/>
    <w:link w:val="Header"/>
    <w:uiPriority w:val="99"/>
    <w:rsid w:val="002A5182"/>
  </w:style>
  <w:style w:type="paragraph" w:styleId="Footer">
    <w:name w:val="footer"/>
    <w:basedOn w:val="Normal"/>
    <w:link w:val="FooterChar"/>
    <w:uiPriority w:val="99"/>
    <w:unhideWhenUsed/>
    <w:rsid w:val="002A5182"/>
    <w:pPr>
      <w:tabs>
        <w:tab w:val="center" w:pos="4536"/>
        <w:tab w:val="right" w:pos="9072"/>
      </w:tabs>
      <w:spacing w:after="0" w:line="240" w:lineRule="auto"/>
    </w:pPr>
  </w:style>
  <w:style w:type="character" w:customStyle="1" w:styleId="FooterChar">
    <w:name w:val="Footer Char"/>
    <w:basedOn w:val="DefaultParagraphFont"/>
    <w:link w:val="Footer"/>
    <w:uiPriority w:val="99"/>
    <w:rsid w:val="002A5182"/>
  </w:style>
  <w:style w:type="paragraph" w:styleId="TOC1">
    <w:name w:val="toc 1"/>
    <w:basedOn w:val="Normal"/>
    <w:next w:val="Normal"/>
    <w:autoRedefine/>
    <w:uiPriority w:val="39"/>
    <w:unhideWhenUsed/>
    <w:rsid w:val="00271AC3"/>
    <w:pPr>
      <w:tabs>
        <w:tab w:val="right" w:leader="dot" w:pos="9062"/>
      </w:tabs>
      <w:spacing w:after="100"/>
    </w:pPr>
    <w:rPr>
      <w:rFonts w:ascii="Aptos" w:hAnsi="Aptos"/>
      <w:b/>
      <w:bCs/>
      <w:noProof/>
      <w:color w:val="013599"/>
      <w:sz w:val="36"/>
      <w:szCs w:val="36"/>
    </w:rPr>
  </w:style>
  <w:style w:type="paragraph" w:styleId="TOC2">
    <w:name w:val="toc 2"/>
    <w:basedOn w:val="Normal"/>
    <w:next w:val="Normal"/>
    <w:autoRedefine/>
    <w:uiPriority w:val="39"/>
    <w:unhideWhenUsed/>
    <w:rsid w:val="00271AC3"/>
    <w:pPr>
      <w:spacing w:after="100"/>
      <w:ind w:left="21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5.png"/><Relationship Id="rId39" Type="http://schemas.openxmlformats.org/officeDocument/2006/relationships/hyperlink" Target="about:blank" TargetMode="External"/><Relationship Id="rId21" Type="http://schemas.openxmlformats.org/officeDocument/2006/relationships/image" Target="media/image13.png"/><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footer" Target="footer4.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gif"/><Relationship Id="rId29" Type="http://schemas.openxmlformats.org/officeDocument/2006/relationships/image" Target="media/image18.png"/><Relationship Id="rId11" Type="http://schemas.openxmlformats.org/officeDocument/2006/relationships/image" Target="media/image3.png"/><Relationship Id="rId24" Type="http://schemas.openxmlformats.org/officeDocument/2006/relationships/footer" Target="footer2.xml"/><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7.png"/><Relationship Id="rId45" Type="http://schemas.openxmlformats.org/officeDocument/2006/relationships/image" Target="media/image32.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eader" Target="header1.xml"/><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0.png"/><Relationship Id="rId44" Type="http://schemas.openxmlformats.org/officeDocument/2006/relationships/image" Target="media/image3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footer" Target="footer1.xml"/><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0.pn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3.xml"/><Relationship Id="rId33" Type="http://schemas.openxmlformats.org/officeDocument/2006/relationships/image" Target="media/image22.png"/><Relationship Id="rId38" Type="http://schemas.openxmlformats.org/officeDocument/2006/relationships/hyperlink" Target="about:blank" TargetMode="External"/><Relationship Id="rId46" Type="http://schemas.openxmlformats.org/officeDocument/2006/relationships/image" Target="media/image33.png"/><Relationship Id="rId20" Type="http://schemas.openxmlformats.org/officeDocument/2006/relationships/image" Target="media/image12.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N2su8pisWc6uU56T0wi4aa5iqA==">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</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1398621-A2BD-4D54-8F2C-635C32CDD5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4521</Words>
  <Characters>24870</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Giulia D'Agnolo</dc:creator>
  <cp:lastModifiedBy>Giulia D'Agnolo</cp:lastModifiedBy>
  <cp:revision>4</cp:revision>
  <dcterms:created xsi:type="dcterms:W3CDTF">2026-01-28T21:29:00Z</dcterms:created>
  <dcterms:modified xsi:type="dcterms:W3CDTF">2026-01-29T10:47:00Z</dcterms:modified>
</cp:coreProperties>
</file>